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F" w:rsidRPr="0027475E" w:rsidRDefault="00B30210" w:rsidP="00B30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5E">
        <w:rPr>
          <w:rFonts w:ascii="Times New Roman" w:hAnsi="Times New Roman" w:cs="Times New Roman"/>
          <w:b/>
          <w:sz w:val="24"/>
          <w:szCs w:val="24"/>
        </w:rPr>
        <w:t>Statement of Inquiry</w:t>
      </w:r>
    </w:p>
    <w:p w:rsidR="00B30210" w:rsidRPr="0027475E" w:rsidRDefault="00B30210" w:rsidP="00B30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>Combines a 1 key concept, 1-2 related concepts, and 1 global context into a meaningful statement for students and teachers.</w:t>
      </w:r>
    </w:p>
    <w:p w:rsidR="00B30210" w:rsidRPr="0027475E" w:rsidRDefault="00B30210" w:rsidP="00B30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 xml:space="preserve">Describes a complex relationship that is worthy of inquiry. </w:t>
      </w:r>
    </w:p>
    <w:p w:rsidR="00B30210" w:rsidRPr="0027475E" w:rsidRDefault="00B30210" w:rsidP="00B30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 xml:space="preserve">Explains clearly </w:t>
      </w:r>
      <w:r w:rsidRPr="0027475E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Pr="0027475E">
        <w:rPr>
          <w:rFonts w:ascii="Times New Roman" w:hAnsi="Times New Roman" w:cs="Times New Roman"/>
          <w:sz w:val="24"/>
          <w:szCs w:val="24"/>
        </w:rPr>
        <w:t xml:space="preserve">students should understand and </w:t>
      </w:r>
      <w:r w:rsidRPr="0027475E"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r w:rsidRPr="0027475E">
        <w:rPr>
          <w:rFonts w:ascii="Times New Roman" w:hAnsi="Times New Roman" w:cs="Times New Roman"/>
          <w:sz w:val="24"/>
          <w:szCs w:val="24"/>
        </w:rPr>
        <w:t xml:space="preserve">that understanding is meaningful. </w:t>
      </w:r>
    </w:p>
    <w:p w:rsidR="0027475E" w:rsidRPr="0027475E" w:rsidRDefault="00B30210" w:rsidP="00B30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>Is an important idea written</w:t>
      </w:r>
      <w:r w:rsidR="0027475E" w:rsidRPr="0027475E">
        <w:rPr>
          <w:rFonts w:ascii="Times New Roman" w:hAnsi="Times New Roman" w:cs="Times New Roman"/>
          <w:sz w:val="24"/>
          <w:szCs w:val="24"/>
        </w:rPr>
        <w:t xml:space="preserve"> in an age-appropriate </w:t>
      </w:r>
      <w:proofErr w:type="gramStart"/>
      <w:r w:rsidR="0027475E" w:rsidRPr="0027475E">
        <w:rPr>
          <w:rFonts w:ascii="Times New Roman" w:hAnsi="Times New Roman" w:cs="Times New Roman"/>
          <w:sz w:val="24"/>
          <w:szCs w:val="24"/>
        </w:rPr>
        <w:t>language.</w:t>
      </w:r>
      <w:proofErr w:type="gramEnd"/>
    </w:p>
    <w:tbl>
      <w:tblPr>
        <w:tblpPr w:leftFromText="180" w:rightFromText="180" w:vertAnchor="page" w:horzAnchor="margin" w:tblpY="3154"/>
        <w:tblW w:w="14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8"/>
        <w:gridCol w:w="5130"/>
        <w:gridCol w:w="4950"/>
      </w:tblGrid>
      <w:tr w:rsidR="0027475E" w:rsidRPr="0027475E" w:rsidTr="0027475E">
        <w:trPr>
          <w:trHeight w:val="408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Factual questions</w:t>
            </w:r>
          </w:p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Conceptual questions</w:t>
            </w:r>
          </w:p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Why, How, Explore, Analyze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Debatable questions</w:t>
            </w:r>
          </w:p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Do, Is, Would, Could, Should</w:t>
            </w:r>
          </w:p>
        </w:tc>
      </w:tr>
      <w:tr w:rsidR="0027475E" w:rsidRPr="0027475E" w:rsidTr="0027475E">
        <w:trPr>
          <w:trHeight w:val="3082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 • Knowledge/fact-based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Content-driven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Can be used to explore terminology in the statement of inquiry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Lead to deeper disciplinary and interdisciplinary understanding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Promote transfer to familiar or less familiar situations, issues, ideas and contexts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Encourage analysis and application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 • Enable the use of facts and concepts to debate a position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Promote discussion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• Can be contested 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• Deliberately thought provoking</w:t>
            </w:r>
          </w:p>
        </w:tc>
      </w:tr>
    </w:tbl>
    <w:p w:rsidR="0027475E" w:rsidRPr="0027475E" w:rsidRDefault="0027475E" w:rsidP="00274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5E">
        <w:rPr>
          <w:rFonts w:ascii="Times New Roman" w:hAnsi="Times New Roman" w:cs="Times New Roman"/>
          <w:b/>
          <w:sz w:val="24"/>
          <w:szCs w:val="24"/>
        </w:rPr>
        <w:t>Inquiry Questions Essentials</w:t>
      </w:r>
    </w:p>
    <w:p w:rsidR="003F6AAD" w:rsidRPr="0027475E" w:rsidRDefault="0027475E" w:rsidP="00274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 xml:space="preserve">Inquiry questions are drawn from and inspired by the Statement of Inquiry. </w:t>
      </w:r>
    </w:p>
    <w:p w:rsidR="003F6AAD" w:rsidRPr="0027475E" w:rsidRDefault="0027475E" w:rsidP="00274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>Inquiry questions give shape and scope to a unit of study.</w:t>
      </w:r>
    </w:p>
    <w:p w:rsidR="003F6AAD" w:rsidRPr="0027475E" w:rsidRDefault="0027475E" w:rsidP="00274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 xml:space="preserve">Inquiry questions provide the scaffolding </w:t>
      </w:r>
      <w:proofErr w:type="gramStart"/>
      <w:r w:rsidRPr="0027475E">
        <w:rPr>
          <w:rFonts w:ascii="Times New Roman" w:hAnsi="Times New Roman" w:cs="Times New Roman"/>
          <w:sz w:val="24"/>
          <w:szCs w:val="24"/>
        </w:rPr>
        <w:t>for  students</w:t>
      </w:r>
      <w:proofErr w:type="gramEnd"/>
      <w:r w:rsidRPr="0027475E">
        <w:rPr>
          <w:rFonts w:ascii="Times New Roman" w:hAnsi="Times New Roman" w:cs="Times New Roman"/>
          <w:sz w:val="24"/>
          <w:szCs w:val="24"/>
        </w:rPr>
        <w:t xml:space="preserve"> to understand the Statement of Inquiry.  </w:t>
      </w:r>
    </w:p>
    <w:p w:rsidR="0027475E" w:rsidRPr="0027475E" w:rsidRDefault="0027475E" w:rsidP="002747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75E">
        <w:rPr>
          <w:rFonts w:ascii="Times New Roman" w:hAnsi="Times New Roman" w:cs="Times New Roman"/>
          <w:sz w:val="24"/>
          <w:szCs w:val="24"/>
        </w:rPr>
        <w:t xml:space="preserve">As the unit progresses, both teachers and students can develop additional questions to explore.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7475E" w:rsidTr="0027475E">
        <w:tc>
          <w:tcPr>
            <w:tcW w:w="7308" w:type="dxa"/>
          </w:tcPr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sz w:val="24"/>
                <w:szCs w:val="24"/>
              </w:rPr>
              <w:t>Learning Experiences</w:t>
            </w:r>
          </w:p>
        </w:tc>
        <w:tc>
          <w:tcPr>
            <w:tcW w:w="7308" w:type="dxa"/>
          </w:tcPr>
          <w:p w:rsidR="0027475E" w:rsidRPr="0027475E" w:rsidRDefault="0027475E" w:rsidP="0027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b/>
                <w:sz w:val="24"/>
                <w:szCs w:val="24"/>
              </w:rPr>
              <w:t>Teaching Strategies</w:t>
            </w:r>
          </w:p>
        </w:tc>
      </w:tr>
      <w:tr w:rsidR="0027475E" w:rsidTr="0027475E">
        <w:tc>
          <w:tcPr>
            <w:tcW w:w="7308" w:type="dxa"/>
          </w:tcPr>
          <w:p w:rsidR="003F6AAD" w:rsidRPr="0027475E" w:rsidRDefault="0027475E" w:rsidP="0027475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What students are doing to explore the Statement of Inquiry and answer the inquiry </w:t>
            </w:r>
            <w:proofErr w:type="gramStart"/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  <w:proofErr w:type="gramEnd"/>
          </w:p>
          <w:p w:rsidR="003F6AAD" w:rsidRPr="0027475E" w:rsidRDefault="0027475E" w:rsidP="0027475E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Must be thought provoking.</w:t>
            </w:r>
          </w:p>
          <w:p w:rsidR="003F6AAD" w:rsidRPr="0027475E" w:rsidRDefault="0027475E" w:rsidP="0027475E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Must be engaging.</w:t>
            </w:r>
          </w:p>
          <w:p w:rsidR="003F6AAD" w:rsidRPr="0027475E" w:rsidRDefault="0027475E" w:rsidP="0027475E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Must be open-ended.</w:t>
            </w:r>
          </w:p>
          <w:p w:rsidR="0027475E" w:rsidRPr="0027475E" w:rsidRDefault="0027475E" w:rsidP="0027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3F6AAD" w:rsidRPr="0027475E" w:rsidRDefault="0027475E" w:rsidP="0027475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274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TEACHERS </w:t>
            </w: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 xml:space="preserve">are doing to facilitate student exploration of the Statement of Inquiry and inquiry </w:t>
            </w:r>
            <w:proofErr w:type="gramStart"/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  <w:proofErr w:type="gramEnd"/>
          </w:p>
          <w:p w:rsidR="003F6AAD" w:rsidRPr="0027475E" w:rsidRDefault="0027475E" w:rsidP="0027475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Guiding questions.</w:t>
            </w:r>
          </w:p>
          <w:p w:rsidR="003F6AAD" w:rsidRPr="0027475E" w:rsidRDefault="0027475E" w:rsidP="0027475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Mini-lessons.</w:t>
            </w:r>
          </w:p>
          <w:p w:rsidR="003F6AAD" w:rsidRPr="0027475E" w:rsidRDefault="0027475E" w:rsidP="0027475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Graphic organizers.</w:t>
            </w:r>
          </w:p>
          <w:p w:rsidR="0027475E" w:rsidRPr="0027475E" w:rsidRDefault="0027475E" w:rsidP="0027475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Formative Assessment</w:t>
            </w:r>
            <w:bookmarkStart w:id="0" w:name="_GoBack"/>
            <w:bookmarkEnd w:id="0"/>
            <w:r w:rsidRPr="002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210" w:rsidRPr="0027475E" w:rsidRDefault="00B30210" w:rsidP="00333B98"/>
    <w:sectPr w:rsidR="00B30210" w:rsidRPr="0027475E" w:rsidSect="00333B98">
      <w:headerReference w:type="default" r:id="rId8"/>
      <w:pgSz w:w="15840" w:h="12240" w:orient="landscape"/>
      <w:pgMar w:top="432" w:right="720" w:bottom="432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5C" w:rsidRDefault="00D77D5C" w:rsidP="006B672A">
      <w:pPr>
        <w:spacing w:after="0" w:line="240" w:lineRule="auto"/>
      </w:pPr>
      <w:r>
        <w:separator/>
      </w:r>
    </w:p>
  </w:endnote>
  <w:endnote w:type="continuationSeparator" w:id="0">
    <w:p w:rsidR="00D77D5C" w:rsidRDefault="00D77D5C" w:rsidP="006B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5C" w:rsidRDefault="00D77D5C" w:rsidP="006B672A">
      <w:pPr>
        <w:spacing w:after="0" w:line="240" w:lineRule="auto"/>
      </w:pPr>
      <w:r>
        <w:separator/>
      </w:r>
    </w:p>
  </w:footnote>
  <w:footnote w:type="continuationSeparator" w:id="0">
    <w:p w:rsidR="00D77D5C" w:rsidRDefault="00D77D5C" w:rsidP="006B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A" w:rsidRDefault="006B672A">
    <w:pPr>
      <w:pStyle w:val="Header"/>
    </w:pPr>
    <w:r>
      <w:t>Handout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5AF"/>
    <w:multiLevelType w:val="hybridMultilevel"/>
    <w:tmpl w:val="AD7C1B30"/>
    <w:lvl w:ilvl="0" w:tplc="5CC8D53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4A62C">
      <w:start w:val="48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E188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F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E15D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041D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F2E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AF08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A5A7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73E0F"/>
    <w:multiLevelType w:val="hybridMultilevel"/>
    <w:tmpl w:val="0F964026"/>
    <w:lvl w:ilvl="0" w:tplc="5C58224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A94BC">
      <w:start w:val="60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20E7F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ADA8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FC7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E6E0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4265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4052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C306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62C95"/>
    <w:multiLevelType w:val="hybridMultilevel"/>
    <w:tmpl w:val="B24E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0E2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5A8A"/>
    <w:multiLevelType w:val="hybridMultilevel"/>
    <w:tmpl w:val="486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76EB5"/>
    <w:multiLevelType w:val="hybridMultilevel"/>
    <w:tmpl w:val="AB60EC06"/>
    <w:lvl w:ilvl="0" w:tplc="529A4FE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2FD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C464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C391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E34A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83D4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758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687B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EBAB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D"/>
    <w:rsid w:val="0027475E"/>
    <w:rsid w:val="00333B98"/>
    <w:rsid w:val="003F6AAD"/>
    <w:rsid w:val="005058B1"/>
    <w:rsid w:val="005C6336"/>
    <w:rsid w:val="006B672A"/>
    <w:rsid w:val="00B30210"/>
    <w:rsid w:val="00B35FA8"/>
    <w:rsid w:val="00BD354D"/>
    <w:rsid w:val="00C63D2B"/>
    <w:rsid w:val="00D756B4"/>
    <w:rsid w:val="00D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10"/>
    <w:pPr>
      <w:ind w:left="720"/>
      <w:contextualSpacing/>
    </w:pPr>
  </w:style>
  <w:style w:type="table" w:styleId="TableGrid">
    <w:name w:val="Table Grid"/>
    <w:basedOn w:val="TableNormal"/>
    <w:uiPriority w:val="59"/>
    <w:rsid w:val="0027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A"/>
  </w:style>
  <w:style w:type="paragraph" w:styleId="Footer">
    <w:name w:val="footer"/>
    <w:basedOn w:val="Normal"/>
    <w:link w:val="FooterChar"/>
    <w:uiPriority w:val="99"/>
    <w:unhideWhenUsed/>
    <w:rsid w:val="006B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10"/>
    <w:pPr>
      <w:ind w:left="720"/>
      <w:contextualSpacing/>
    </w:pPr>
  </w:style>
  <w:style w:type="table" w:styleId="TableGrid">
    <w:name w:val="Table Grid"/>
    <w:basedOn w:val="TableNormal"/>
    <w:uiPriority w:val="59"/>
    <w:rsid w:val="0027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A"/>
  </w:style>
  <w:style w:type="paragraph" w:styleId="Footer">
    <w:name w:val="footer"/>
    <w:basedOn w:val="Normal"/>
    <w:link w:val="FooterChar"/>
    <w:uiPriority w:val="99"/>
    <w:unhideWhenUsed/>
    <w:rsid w:val="006B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0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1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9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5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5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Booker, Anthony</dc:creator>
  <cp:lastModifiedBy>Nikia Showers</cp:lastModifiedBy>
  <cp:revision>3</cp:revision>
  <cp:lastPrinted>2014-10-31T13:19:00Z</cp:lastPrinted>
  <dcterms:created xsi:type="dcterms:W3CDTF">2014-10-31T13:04:00Z</dcterms:created>
  <dcterms:modified xsi:type="dcterms:W3CDTF">2014-10-31T13:28:00Z</dcterms:modified>
</cp:coreProperties>
</file>