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ewsletterTable"/>
        <w:tblW w:w="3338" w:type="pct"/>
        <w:tblLook w:val="0660" w:firstRow="1" w:lastRow="1" w:firstColumn="0" w:lastColumn="0" w:noHBand="1" w:noVBand="1"/>
        <w:tblDescription w:val="Title"/>
      </w:tblPr>
      <w:tblGrid>
        <w:gridCol w:w="7210"/>
      </w:tblGrid>
      <w:tr w:rsidR="005D5BF5" w:rsidRPr="00EC4C91" w:rsidTr="001D17CB">
        <w:trPr>
          <w:cnfStyle w:val="100000000000" w:firstRow="1" w:lastRow="0" w:firstColumn="0" w:lastColumn="0" w:oddVBand="0" w:evenVBand="0" w:oddHBand="0" w:evenHBand="0" w:firstRowFirstColumn="0" w:firstRowLastColumn="0" w:lastRowFirstColumn="0" w:lastRowLastColumn="0"/>
          <w:trHeight w:val="81"/>
        </w:trPr>
        <w:tc>
          <w:tcPr>
            <w:tcW w:w="5000" w:type="pct"/>
          </w:tcPr>
          <w:p w:rsidR="005D5BF5" w:rsidRPr="00EC4C91" w:rsidRDefault="005D5BF5">
            <w:pPr>
              <w:pStyle w:val="TableSpace"/>
              <w:rPr>
                <w:sz w:val="20"/>
                <w:szCs w:val="20"/>
              </w:rPr>
            </w:pPr>
          </w:p>
        </w:tc>
      </w:tr>
      <w:tr w:rsidR="005D5BF5" w:rsidRPr="00EC4C91" w:rsidTr="001D17CB">
        <w:trPr>
          <w:trHeight w:val="738"/>
        </w:trPr>
        <w:tc>
          <w:tcPr>
            <w:tcW w:w="5000" w:type="pct"/>
          </w:tcPr>
          <w:p w:rsidR="005D5BF5" w:rsidRPr="00EC4C91" w:rsidRDefault="009F089B" w:rsidP="00D440F4">
            <w:pPr>
              <w:pStyle w:val="Title"/>
              <w:rPr>
                <w:rFonts w:asciiTheme="minorHAnsi" w:hAnsiTheme="minorHAnsi"/>
                <w:sz w:val="28"/>
                <w:szCs w:val="28"/>
              </w:rPr>
            </w:pPr>
            <w:r w:rsidRPr="001D17CB">
              <w:rPr>
                <w:rFonts w:asciiTheme="minorHAnsi" w:hAnsiTheme="minorHAnsi"/>
                <w:color w:val="000000" w:themeColor="text1"/>
                <w:sz w:val="40"/>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IBMYP</w:t>
            </w:r>
            <w:r w:rsidR="00D32517" w:rsidRPr="001D17CB">
              <w:rPr>
                <w:rFonts w:asciiTheme="minorHAnsi" w:hAnsiTheme="minorHAnsi"/>
                <w:color w:val="000000" w:themeColor="text1"/>
                <w:sz w:val="40"/>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1D17CB">
              <w:rPr>
                <w:rFonts w:asciiTheme="minorHAnsi" w:hAnsiTheme="minorHAnsi"/>
                <w:color w:val="000000" w:themeColor="text1"/>
                <w:sz w:val="40"/>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Newsletter </w:t>
            </w:r>
            <w:r w:rsidR="00D440F4">
              <w:rPr>
                <w:rFonts w:asciiTheme="minorHAnsi" w:hAnsiTheme="minorHAnsi"/>
                <w:color w:val="000000" w:themeColor="text1"/>
                <w:sz w:val="40"/>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March</w:t>
            </w:r>
            <w:r w:rsidR="00AD286A">
              <w:rPr>
                <w:rFonts w:asciiTheme="minorHAnsi" w:hAnsiTheme="minorHAnsi"/>
                <w:color w:val="000000" w:themeColor="text1"/>
                <w:sz w:val="40"/>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936901">
              <w:rPr>
                <w:rFonts w:asciiTheme="minorHAnsi" w:hAnsiTheme="minorHAnsi"/>
                <w:color w:val="000000" w:themeColor="text1"/>
                <w:sz w:val="40"/>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2017</w:t>
            </w:r>
            <w:r w:rsidRPr="001D17CB">
              <w:rPr>
                <w:rFonts w:asciiTheme="minorHAnsi" w:hAnsiTheme="minorHAnsi"/>
                <w:color w:val="000000" w:themeColor="text1"/>
                <w:sz w:val="40"/>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tc>
      </w:tr>
      <w:tr w:rsidR="005D5BF5" w:rsidRPr="00EC4C91" w:rsidTr="001D17CB">
        <w:trPr>
          <w:cnfStyle w:val="010000000000" w:firstRow="0" w:lastRow="1" w:firstColumn="0" w:lastColumn="0" w:oddVBand="0" w:evenVBand="0" w:oddHBand="0" w:evenHBand="0" w:firstRowFirstColumn="0" w:firstRowLastColumn="0" w:lastRowFirstColumn="0" w:lastRowLastColumn="0"/>
          <w:trHeight w:val="81"/>
        </w:trPr>
        <w:tc>
          <w:tcPr>
            <w:tcW w:w="5000" w:type="pct"/>
          </w:tcPr>
          <w:p w:rsidR="005D5BF5" w:rsidRPr="00EC4C91" w:rsidRDefault="005D5BF5">
            <w:pPr>
              <w:pStyle w:val="TableSpace"/>
              <w:rPr>
                <w:sz w:val="20"/>
                <w:szCs w:val="20"/>
              </w:rPr>
            </w:pPr>
          </w:p>
        </w:tc>
      </w:tr>
    </w:tbl>
    <w:p w:rsidR="005D5BF5" w:rsidRPr="00EC4C91" w:rsidRDefault="00D06163" w:rsidP="00EC4C91">
      <w:pPr>
        <w:pStyle w:val="Organization"/>
        <w:jc w:val="center"/>
        <w:rPr>
          <w:rFonts w:asciiTheme="minorHAnsi" w:hAnsiTheme="minorHAnsi"/>
          <w:b/>
          <w:sz w:val="32"/>
          <w:szCs w:val="32"/>
        </w:rPr>
      </w:pPr>
      <w:r w:rsidRPr="00EC4C91">
        <w:rPr>
          <w:rFonts w:asciiTheme="minorHAnsi" w:hAnsiTheme="minorHAnsi"/>
          <w:b/>
          <w:noProof/>
          <w:sz w:val="32"/>
          <w:szCs w:val="32"/>
        </w:rPr>
        <mc:AlternateContent>
          <mc:Choice Requires="wps">
            <w:drawing>
              <wp:anchor distT="0" distB="0" distL="114300" distR="114300" simplePos="0" relativeHeight="251663360" behindDoc="0" locked="0" layoutInCell="1" allowOverlap="0" wp14:anchorId="7B662017" wp14:editId="17E9FA22">
                <wp:simplePos x="0" y="0"/>
                <wp:positionH relativeFrom="page">
                  <wp:posOffset>5191125</wp:posOffset>
                </wp:positionH>
                <wp:positionV relativeFrom="margin">
                  <wp:posOffset>9525</wp:posOffset>
                </wp:positionV>
                <wp:extent cx="2305050" cy="6124575"/>
                <wp:effectExtent l="0" t="0" r="0" b="9525"/>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2305050" cy="6124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873D3" w:rsidRDefault="002873D3" w:rsidP="009F089B">
                            <w:pPr>
                              <w:pStyle w:val="Photo"/>
                            </w:pPr>
                            <w:r>
                              <w:rPr>
                                <w:noProof/>
                              </w:rPr>
                              <w:drawing>
                                <wp:inline distT="0" distB="0" distL="0" distR="0" wp14:anchorId="471FB6DB" wp14:editId="26B6B77E">
                                  <wp:extent cx="1517904" cy="150876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rthAtlanta.png"/>
                                          <pic:cNvPicPr/>
                                        </pic:nvPicPr>
                                        <pic:blipFill>
                                          <a:blip r:embed="rId9">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517904" cy="1508760"/>
                                          </a:xfrm>
                                          <a:prstGeom prst="rect">
                                            <a:avLst/>
                                          </a:prstGeom>
                                          <a:ln w="28575">
                                            <a:noFill/>
                                          </a:ln>
                                        </pic:spPr>
                                      </pic:pic>
                                    </a:graphicData>
                                  </a:graphic>
                                </wp:inline>
                              </w:drawing>
                            </w:r>
                          </w:p>
                          <w:p w:rsidR="002873D3" w:rsidRPr="008116C1" w:rsidRDefault="004607AA" w:rsidP="009F089B">
                            <w:pPr>
                              <w:pStyle w:val="Photo"/>
                              <w:spacing w:after="0"/>
                              <w:jc w:val="left"/>
                              <w:rPr>
                                <w:sz w:val="18"/>
                                <w:szCs w:val="18"/>
                              </w:rPr>
                            </w:pPr>
                            <w:r w:rsidRPr="008116C1">
                              <w:rPr>
                                <w:sz w:val="18"/>
                                <w:szCs w:val="18"/>
                              </w:rPr>
                              <w:t>C.</w:t>
                            </w:r>
                            <w:r w:rsidR="002873D3" w:rsidRPr="008116C1">
                              <w:rPr>
                                <w:sz w:val="18"/>
                                <w:szCs w:val="18"/>
                              </w:rPr>
                              <w:t xml:space="preserve"> Douglass, Principal</w:t>
                            </w:r>
                          </w:p>
                          <w:p w:rsidR="002873D3" w:rsidRPr="008116C1" w:rsidRDefault="00E85A4C" w:rsidP="009F089B">
                            <w:pPr>
                              <w:pStyle w:val="Photo"/>
                              <w:spacing w:after="0"/>
                              <w:jc w:val="left"/>
                              <w:rPr>
                                <w:sz w:val="18"/>
                                <w:szCs w:val="18"/>
                              </w:rPr>
                            </w:pPr>
                            <w:r w:rsidRPr="008116C1">
                              <w:rPr>
                                <w:sz w:val="18"/>
                                <w:szCs w:val="18"/>
                              </w:rPr>
                              <w:t xml:space="preserve">R. </w:t>
                            </w:r>
                            <w:r w:rsidR="008116C1">
                              <w:rPr>
                                <w:sz w:val="18"/>
                                <w:szCs w:val="18"/>
                              </w:rPr>
                              <w:t>Whitman, Assistant</w:t>
                            </w:r>
                            <w:r w:rsidR="002873D3" w:rsidRPr="008116C1">
                              <w:rPr>
                                <w:sz w:val="18"/>
                                <w:szCs w:val="18"/>
                              </w:rPr>
                              <w:t xml:space="preserve"> Principal</w:t>
                            </w:r>
                          </w:p>
                          <w:p w:rsidR="002873D3" w:rsidRPr="008116C1" w:rsidRDefault="00E85A4C" w:rsidP="009F089B">
                            <w:pPr>
                              <w:pStyle w:val="Photo"/>
                              <w:spacing w:after="0"/>
                              <w:jc w:val="left"/>
                              <w:rPr>
                                <w:sz w:val="18"/>
                                <w:szCs w:val="18"/>
                              </w:rPr>
                            </w:pPr>
                            <w:r w:rsidRPr="008116C1">
                              <w:rPr>
                                <w:sz w:val="18"/>
                                <w:szCs w:val="18"/>
                              </w:rPr>
                              <w:t>M.</w:t>
                            </w:r>
                            <w:r w:rsidR="002873D3" w:rsidRPr="008116C1">
                              <w:rPr>
                                <w:sz w:val="18"/>
                                <w:szCs w:val="18"/>
                              </w:rPr>
                              <w:t xml:space="preserve"> Kaltman, </w:t>
                            </w:r>
                            <w:r w:rsidR="008116C1">
                              <w:rPr>
                                <w:sz w:val="18"/>
                                <w:szCs w:val="18"/>
                              </w:rPr>
                              <w:t>Assistant</w:t>
                            </w:r>
                            <w:r w:rsidR="002873D3" w:rsidRPr="008116C1">
                              <w:rPr>
                                <w:sz w:val="18"/>
                                <w:szCs w:val="18"/>
                              </w:rPr>
                              <w:t xml:space="preserve"> Principal</w:t>
                            </w:r>
                            <w:r w:rsidR="00301867">
                              <w:rPr>
                                <w:sz w:val="18"/>
                                <w:szCs w:val="18"/>
                              </w:rPr>
                              <w:t>—9</w:t>
                            </w:r>
                            <w:r w:rsidR="00301867" w:rsidRPr="001D17CB">
                              <w:rPr>
                                <w:sz w:val="18"/>
                                <w:szCs w:val="18"/>
                                <w:vertAlign w:val="superscript"/>
                              </w:rPr>
                              <w:t>th</w:t>
                            </w:r>
                            <w:r w:rsidR="00301867">
                              <w:rPr>
                                <w:sz w:val="18"/>
                                <w:szCs w:val="18"/>
                              </w:rPr>
                              <w:t xml:space="preserve"> </w:t>
                            </w:r>
                          </w:p>
                          <w:p w:rsidR="002873D3" w:rsidRPr="008116C1" w:rsidRDefault="00E85A4C" w:rsidP="009F089B">
                            <w:pPr>
                              <w:pStyle w:val="Photo"/>
                              <w:spacing w:after="0"/>
                              <w:jc w:val="left"/>
                              <w:rPr>
                                <w:sz w:val="18"/>
                                <w:szCs w:val="18"/>
                              </w:rPr>
                            </w:pPr>
                            <w:r w:rsidRPr="008116C1">
                              <w:rPr>
                                <w:sz w:val="18"/>
                                <w:szCs w:val="18"/>
                              </w:rPr>
                              <w:t>Y.</w:t>
                            </w:r>
                            <w:r w:rsidR="002873D3" w:rsidRPr="008116C1">
                              <w:rPr>
                                <w:sz w:val="18"/>
                                <w:szCs w:val="18"/>
                              </w:rPr>
                              <w:t xml:space="preserve"> Williams, </w:t>
                            </w:r>
                            <w:r w:rsidR="008116C1">
                              <w:rPr>
                                <w:sz w:val="18"/>
                                <w:szCs w:val="18"/>
                              </w:rPr>
                              <w:t>Assistant</w:t>
                            </w:r>
                            <w:r w:rsidR="002873D3" w:rsidRPr="008116C1">
                              <w:rPr>
                                <w:sz w:val="18"/>
                                <w:szCs w:val="18"/>
                              </w:rPr>
                              <w:t xml:space="preserve"> Principal</w:t>
                            </w:r>
                            <w:r w:rsidR="00301867">
                              <w:rPr>
                                <w:sz w:val="18"/>
                                <w:szCs w:val="18"/>
                              </w:rPr>
                              <w:t>—10</w:t>
                            </w:r>
                            <w:r w:rsidR="00301867" w:rsidRPr="001D17CB">
                              <w:rPr>
                                <w:sz w:val="18"/>
                                <w:szCs w:val="18"/>
                                <w:vertAlign w:val="superscript"/>
                              </w:rPr>
                              <w:t>th</w:t>
                            </w:r>
                            <w:r w:rsidR="00301867">
                              <w:rPr>
                                <w:sz w:val="18"/>
                                <w:szCs w:val="18"/>
                              </w:rPr>
                              <w:t xml:space="preserve"> </w:t>
                            </w:r>
                          </w:p>
                          <w:p w:rsidR="002873D3" w:rsidRPr="008116C1" w:rsidRDefault="004607AA" w:rsidP="009F089B">
                            <w:pPr>
                              <w:pStyle w:val="Photo"/>
                              <w:spacing w:after="0"/>
                              <w:jc w:val="left"/>
                              <w:rPr>
                                <w:sz w:val="18"/>
                                <w:szCs w:val="18"/>
                              </w:rPr>
                            </w:pPr>
                            <w:r w:rsidRPr="008116C1">
                              <w:rPr>
                                <w:sz w:val="18"/>
                                <w:szCs w:val="18"/>
                              </w:rPr>
                              <w:t>Dr</w:t>
                            </w:r>
                            <w:r w:rsidR="00E85A4C" w:rsidRPr="008116C1">
                              <w:rPr>
                                <w:sz w:val="18"/>
                                <w:szCs w:val="18"/>
                              </w:rPr>
                              <w:t xml:space="preserve">. A. </w:t>
                            </w:r>
                            <w:r w:rsidR="002873D3" w:rsidRPr="008116C1">
                              <w:rPr>
                                <w:sz w:val="18"/>
                                <w:szCs w:val="18"/>
                              </w:rPr>
                              <w:t xml:space="preserve">Mitchell, </w:t>
                            </w:r>
                            <w:r w:rsidR="008116C1">
                              <w:rPr>
                                <w:sz w:val="18"/>
                                <w:szCs w:val="18"/>
                              </w:rPr>
                              <w:t>Assistant</w:t>
                            </w:r>
                            <w:r w:rsidR="002873D3" w:rsidRPr="008116C1">
                              <w:rPr>
                                <w:sz w:val="18"/>
                                <w:szCs w:val="18"/>
                              </w:rPr>
                              <w:t xml:space="preserve"> Principal</w:t>
                            </w:r>
                            <w:r w:rsidR="00301867">
                              <w:rPr>
                                <w:sz w:val="18"/>
                                <w:szCs w:val="18"/>
                              </w:rPr>
                              <w:t>—11</w:t>
                            </w:r>
                            <w:r w:rsidR="00301867" w:rsidRPr="001D17CB">
                              <w:rPr>
                                <w:sz w:val="18"/>
                                <w:szCs w:val="18"/>
                                <w:vertAlign w:val="superscript"/>
                              </w:rPr>
                              <w:t>th</w:t>
                            </w:r>
                            <w:r w:rsidR="00301867">
                              <w:rPr>
                                <w:sz w:val="18"/>
                                <w:szCs w:val="18"/>
                              </w:rPr>
                              <w:t xml:space="preserve"> </w:t>
                            </w:r>
                          </w:p>
                          <w:p w:rsidR="002873D3" w:rsidRPr="008116C1" w:rsidRDefault="00E85A4C" w:rsidP="009F089B">
                            <w:pPr>
                              <w:pStyle w:val="Photo"/>
                              <w:spacing w:after="0"/>
                              <w:jc w:val="left"/>
                              <w:rPr>
                                <w:sz w:val="18"/>
                                <w:szCs w:val="18"/>
                              </w:rPr>
                            </w:pPr>
                            <w:r w:rsidRPr="008116C1">
                              <w:rPr>
                                <w:sz w:val="18"/>
                                <w:szCs w:val="18"/>
                              </w:rPr>
                              <w:t xml:space="preserve">J. </w:t>
                            </w:r>
                            <w:r w:rsidR="002873D3" w:rsidRPr="008116C1">
                              <w:rPr>
                                <w:sz w:val="18"/>
                                <w:szCs w:val="18"/>
                              </w:rPr>
                              <w:t>Stewart, Assistant Principal</w:t>
                            </w:r>
                            <w:r w:rsidR="00301867">
                              <w:rPr>
                                <w:sz w:val="18"/>
                                <w:szCs w:val="18"/>
                              </w:rPr>
                              <w:t>—12</w:t>
                            </w:r>
                            <w:r w:rsidR="00301867" w:rsidRPr="001D17CB">
                              <w:rPr>
                                <w:sz w:val="18"/>
                                <w:szCs w:val="18"/>
                                <w:vertAlign w:val="superscript"/>
                              </w:rPr>
                              <w:t>th</w:t>
                            </w:r>
                            <w:r w:rsidR="00301867">
                              <w:rPr>
                                <w:sz w:val="18"/>
                                <w:szCs w:val="18"/>
                              </w:rPr>
                              <w:t xml:space="preserve"> </w:t>
                            </w:r>
                          </w:p>
                          <w:p w:rsidR="002873D3" w:rsidRPr="008116C1" w:rsidRDefault="002873D3" w:rsidP="009F089B">
                            <w:pPr>
                              <w:pStyle w:val="Photo"/>
                              <w:spacing w:after="0"/>
                              <w:jc w:val="left"/>
                              <w:rPr>
                                <w:sz w:val="18"/>
                                <w:szCs w:val="18"/>
                              </w:rPr>
                            </w:pPr>
                            <w:r w:rsidRPr="008116C1">
                              <w:rPr>
                                <w:rFonts w:ascii="Arial" w:hAnsi="Arial" w:cs="Arial"/>
                                <w:sz w:val="18"/>
                                <w:szCs w:val="18"/>
                              </w:rPr>
                              <w:t>​</w:t>
                            </w:r>
                            <w:r w:rsidR="00E85A4C" w:rsidRPr="008116C1">
                              <w:rPr>
                                <w:sz w:val="18"/>
                                <w:szCs w:val="18"/>
                              </w:rPr>
                              <w:t>Dr. N.</w:t>
                            </w:r>
                            <w:r w:rsidRPr="008116C1">
                              <w:rPr>
                                <w:sz w:val="18"/>
                                <w:szCs w:val="18"/>
                              </w:rPr>
                              <w:t xml:space="preserve"> Showers, IBMYP and Personal Project Coordinator</w:t>
                            </w:r>
                          </w:p>
                          <w:p w:rsidR="00E85A4C" w:rsidRPr="00BF6974" w:rsidRDefault="00E85A4C" w:rsidP="009F089B">
                            <w:pPr>
                              <w:pStyle w:val="Photo"/>
                              <w:spacing w:after="0"/>
                              <w:jc w:val="left"/>
                              <w:rPr>
                                <w:sz w:val="20"/>
                                <w:szCs w:val="20"/>
                              </w:rPr>
                            </w:pPr>
                          </w:p>
                          <w:p w:rsidR="002873D3" w:rsidRPr="00C0038D" w:rsidRDefault="002873D3" w:rsidP="001D17CB">
                            <w:pPr>
                              <w:pStyle w:val="Heading1"/>
                              <w:jc w:val="center"/>
                              <w:rPr>
                                <w:sz w:val="24"/>
                                <w:szCs w:val="24"/>
                              </w:rPr>
                            </w:pPr>
                            <w:r w:rsidRPr="00C0038D">
                              <w:rPr>
                                <w:sz w:val="24"/>
                                <w:szCs w:val="24"/>
                              </w:rPr>
                              <w:t>Upcoming Events</w:t>
                            </w:r>
                          </w:p>
                          <w:sdt>
                            <w:sdtPr>
                              <w:rPr>
                                <w:sz w:val="20"/>
                                <w:szCs w:val="20"/>
                              </w:rPr>
                              <w:id w:val="-165177350"/>
                              <w:placeholder>
                                <w:docPart w:val="8409A0D4734240389DD32CA6577AFAFA"/>
                              </w:placeholder>
                              <w:date w:fullDate="2017-03-01T00:00:00Z">
                                <w:dateFormat w:val="MMMM d"/>
                                <w:lid w:val="en-US"/>
                                <w:storeMappedDataAs w:val="dateTime"/>
                                <w:calendar w:val="gregorian"/>
                              </w:date>
                            </w:sdtPr>
                            <w:sdtEndPr/>
                            <w:sdtContent>
                              <w:p w:rsidR="002873D3" w:rsidRPr="00C71E88" w:rsidRDefault="00D440F4" w:rsidP="00F001AE">
                                <w:pPr>
                                  <w:pStyle w:val="Heading2"/>
                                  <w:spacing w:before="120" w:after="120"/>
                                  <w:rPr>
                                    <w:sz w:val="20"/>
                                    <w:szCs w:val="20"/>
                                  </w:rPr>
                                </w:pPr>
                                <w:r>
                                  <w:rPr>
                                    <w:sz w:val="20"/>
                                    <w:szCs w:val="20"/>
                                  </w:rPr>
                                  <w:t>March 1</w:t>
                                </w:r>
                              </w:p>
                            </w:sdtContent>
                          </w:sdt>
                          <w:p w:rsidR="009F57E4" w:rsidRDefault="00D440F4" w:rsidP="00F001AE">
                            <w:pPr>
                              <w:spacing w:before="120" w:after="120"/>
                              <w:rPr>
                                <w:sz w:val="20"/>
                                <w:szCs w:val="20"/>
                              </w:rPr>
                            </w:pPr>
                            <w:r>
                              <w:rPr>
                                <w:sz w:val="20"/>
                                <w:szCs w:val="20"/>
                              </w:rPr>
                              <w:t>Women’s</w:t>
                            </w:r>
                            <w:r w:rsidR="00AD1C8F">
                              <w:rPr>
                                <w:sz w:val="20"/>
                                <w:szCs w:val="20"/>
                              </w:rPr>
                              <w:t xml:space="preserve"> History Month</w:t>
                            </w:r>
                          </w:p>
                          <w:p w:rsidR="00D440F4" w:rsidRPr="00D440F4" w:rsidRDefault="00D440F4" w:rsidP="00F001AE">
                            <w:pPr>
                              <w:spacing w:before="120" w:after="120"/>
                              <w:rPr>
                                <w:b/>
                                <w:sz w:val="20"/>
                                <w:szCs w:val="20"/>
                              </w:rPr>
                            </w:pPr>
                            <w:r w:rsidRPr="00D440F4">
                              <w:rPr>
                                <w:b/>
                                <w:sz w:val="20"/>
                                <w:szCs w:val="20"/>
                              </w:rPr>
                              <w:t>March 8</w:t>
                            </w:r>
                          </w:p>
                          <w:p w:rsidR="00D440F4" w:rsidRDefault="00D440F4" w:rsidP="00F001AE">
                            <w:pPr>
                              <w:spacing w:before="120" w:after="120"/>
                              <w:rPr>
                                <w:sz w:val="20"/>
                                <w:szCs w:val="20"/>
                              </w:rPr>
                            </w:pPr>
                            <w:r>
                              <w:rPr>
                                <w:sz w:val="20"/>
                                <w:szCs w:val="20"/>
                              </w:rPr>
                              <w:t>International Women’s Day</w:t>
                            </w:r>
                          </w:p>
                          <w:sdt>
                            <w:sdtPr>
                              <w:rPr>
                                <w:sz w:val="20"/>
                                <w:szCs w:val="20"/>
                              </w:rPr>
                              <w:id w:val="-1529330213"/>
                              <w:placeholder>
                                <w:docPart w:val="8409A0D4734240389DD32CA6577AFAFA"/>
                              </w:placeholder>
                              <w:date w:fullDate="2017-03-14T00:00:00Z">
                                <w:dateFormat w:val="MMMM d"/>
                                <w:lid w:val="en-US"/>
                                <w:storeMappedDataAs w:val="dateTime"/>
                                <w:calendar w:val="gregorian"/>
                              </w:date>
                            </w:sdtPr>
                            <w:sdtEndPr/>
                            <w:sdtContent>
                              <w:p w:rsidR="002873D3" w:rsidRPr="00C71E88" w:rsidRDefault="00D440F4" w:rsidP="00F001AE">
                                <w:pPr>
                                  <w:pStyle w:val="Heading2"/>
                                  <w:spacing w:before="120" w:after="120"/>
                                  <w:rPr>
                                    <w:sz w:val="20"/>
                                    <w:szCs w:val="20"/>
                                  </w:rPr>
                                </w:pPr>
                                <w:r>
                                  <w:rPr>
                                    <w:sz w:val="20"/>
                                    <w:szCs w:val="20"/>
                                  </w:rPr>
                                  <w:t>March 14</w:t>
                                </w:r>
                              </w:p>
                            </w:sdtContent>
                          </w:sdt>
                          <w:p w:rsidR="009F57E4" w:rsidRDefault="00D440F4" w:rsidP="00F001AE">
                            <w:pPr>
                              <w:spacing w:before="120" w:after="120"/>
                              <w:rPr>
                                <w:sz w:val="20"/>
                                <w:szCs w:val="20"/>
                              </w:rPr>
                            </w:pPr>
                            <w:r>
                              <w:rPr>
                                <w:sz w:val="20"/>
                                <w:szCs w:val="20"/>
                              </w:rPr>
                              <w:t>MYP Personal Project Reports Due</w:t>
                            </w:r>
                          </w:p>
                          <w:p w:rsidR="00C0038D" w:rsidRDefault="00D440F4" w:rsidP="00F001AE">
                            <w:pPr>
                              <w:spacing w:before="120" w:after="120"/>
                              <w:rPr>
                                <w:b/>
                                <w:i/>
                                <w:sz w:val="20"/>
                                <w:szCs w:val="20"/>
                              </w:rPr>
                            </w:pPr>
                            <w:r>
                              <w:rPr>
                                <w:b/>
                                <w:i/>
                                <w:sz w:val="20"/>
                                <w:szCs w:val="20"/>
                              </w:rPr>
                              <w:t>March 17</w:t>
                            </w:r>
                          </w:p>
                          <w:p w:rsidR="00D8261B" w:rsidRDefault="00D440F4" w:rsidP="00F001AE">
                            <w:pPr>
                              <w:spacing w:before="120" w:after="120"/>
                              <w:rPr>
                                <w:sz w:val="20"/>
                                <w:szCs w:val="20"/>
                              </w:rPr>
                            </w:pPr>
                            <w:r>
                              <w:rPr>
                                <w:sz w:val="20"/>
                                <w:szCs w:val="20"/>
                              </w:rPr>
                              <w:t>Teacher Professional Learning Day</w:t>
                            </w:r>
                          </w:p>
                          <w:sdt>
                            <w:sdtPr>
                              <w:rPr>
                                <w:sz w:val="20"/>
                                <w:szCs w:val="20"/>
                              </w:rPr>
                              <w:id w:val="824861914"/>
                              <w:placeholder>
                                <w:docPart w:val="8409A0D4734240389DD32CA6577AFAFA"/>
                              </w:placeholder>
                              <w:date w:fullDate="2017-03-22T00:00:00Z">
                                <w:dateFormat w:val="MMMM d"/>
                                <w:lid w:val="en-US"/>
                                <w:storeMappedDataAs w:val="dateTime"/>
                                <w:calendar w:val="gregorian"/>
                              </w:date>
                            </w:sdtPr>
                            <w:sdtEndPr/>
                            <w:sdtContent>
                              <w:p w:rsidR="002873D3" w:rsidRPr="00C71E88" w:rsidRDefault="00D440F4" w:rsidP="00F001AE">
                                <w:pPr>
                                  <w:pStyle w:val="Heading2"/>
                                  <w:spacing w:before="120" w:after="120"/>
                                  <w:rPr>
                                    <w:sz w:val="20"/>
                                    <w:szCs w:val="20"/>
                                  </w:rPr>
                                </w:pPr>
                                <w:r>
                                  <w:rPr>
                                    <w:sz w:val="20"/>
                                    <w:szCs w:val="20"/>
                                  </w:rPr>
                                  <w:t>March 22</w:t>
                                </w:r>
                              </w:p>
                            </w:sdtContent>
                          </w:sdt>
                          <w:p w:rsidR="00C71E88" w:rsidRDefault="0006529F" w:rsidP="00D440F4">
                            <w:pPr>
                              <w:spacing w:before="120" w:after="120"/>
                              <w:rPr>
                                <w:sz w:val="20"/>
                                <w:szCs w:val="20"/>
                              </w:rPr>
                            </w:pPr>
                            <w:r>
                              <w:rPr>
                                <w:sz w:val="20"/>
                                <w:szCs w:val="20"/>
                              </w:rPr>
                              <w:t>World Water</w:t>
                            </w:r>
                            <w:r w:rsidR="00D440F4">
                              <w:rPr>
                                <w:sz w:val="20"/>
                                <w:szCs w:val="20"/>
                              </w:rPr>
                              <w:t xml:space="preserve"> Day</w:t>
                            </w:r>
                          </w:p>
                          <w:p w:rsidR="002873D3" w:rsidRDefault="002873D3">
                            <w:pPr>
                              <w:rPr>
                                <w:sz w:val="20"/>
                                <w:szCs w:val="20"/>
                              </w:rPr>
                            </w:pPr>
                          </w:p>
                          <w:p w:rsidR="00D440F4" w:rsidRDefault="00D440F4">
                            <w:pPr>
                              <w:rPr>
                                <w:sz w:val="20"/>
                                <w:szCs w:val="20"/>
                              </w:rPr>
                            </w:pPr>
                          </w:p>
                          <w:p w:rsidR="00C0038D" w:rsidRPr="00C0038D" w:rsidRDefault="00C0038D">
                            <w:pPr>
                              <w:rPr>
                                <w:sz w:val="20"/>
                                <w:szCs w:val="20"/>
                              </w:rPr>
                            </w:pPr>
                          </w:p>
                          <w:tbl>
                            <w:tblPr>
                              <w:tblStyle w:val="PlainTable1"/>
                              <w:tblW w:w="4978" w:type="pct"/>
                              <w:tblLook w:val="04A0" w:firstRow="1" w:lastRow="0" w:firstColumn="1" w:lastColumn="0" w:noHBand="0" w:noVBand="1"/>
                              <w:tblDescription w:val="Announcement table"/>
                            </w:tblPr>
                            <w:tblGrid>
                              <w:gridCol w:w="3536"/>
                            </w:tblGrid>
                            <w:tr w:rsidR="002873D3" w:rsidTr="002D4C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4" w:type="dxa"/>
                                </w:tcPr>
                                <w:p w:rsidR="002873D3" w:rsidRDefault="002873D3">
                                  <w:pPr>
                                    <w:pStyle w:val="TableSpace"/>
                                  </w:pPr>
                                </w:p>
                              </w:tc>
                            </w:tr>
                          </w:tbl>
                          <w:p w:rsidR="002873D3" w:rsidRDefault="002873D3">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B662017" id="_x0000_t202" coordsize="21600,21600" o:spt="202" path="m,l,21600r21600,l21600,xe">
                <v:stroke joinstyle="miter"/>
                <v:path gradientshapeok="t" o:connecttype="rect"/>
              </v:shapetype>
              <v:shape id="Text Box 5" o:spid="_x0000_s1026" type="#_x0000_t202" alt="Newsletter sidebar 1" style="position:absolute;left:0;text-align:left;margin-left:408.75pt;margin-top:.75pt;width:181.5pt;height:482.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" o:allowoverlap="f" filled="f" stroked="f" strokeweight=".5pt">
                <v:textbox inset="1.44pt,0,1.44pt,0">
                  <w:txbxContent>
                    <w:p w:rsidR="002873D3" w:rsidRDefault="002873D3" w:rsidP="009F089B">
                      <w:pPr>
                        <w:pStyle w:val="Photo"/>
                      </w:pPr>
                      <w:r>
                        <w:rPr>
                          <w:noProof/>
                        </w:rPr>
                        <w:drawing>
                          <wp:inline distT="0" distB="0" distL="0" distR="0" wp14:anchorId="471FB6DB" wp14:editId="26B6B77E">
                            <wp:extent cx="1517904" cy="150876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rthAtlanta.png"/>
                                    <pic:cNvPicPr/>
                                  </pic:nvPicPr>
                                  <pic:blipFill>
                                    <a:blip r:embed="rId9">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517904" cy="1508760"/>
                                    </a:xfrm>
                                    <a:prstGeom prst="rect">
                                      <a:avLst/>
                                    </a:prstGeom>
                                    <a:ln w="28575">
                                      <a:noFill/>
                                    </a:ln>
                                  </pic:spPr>
                                </pic:pic>
                              </a:graphicData>
                            </a:graphic>
                          </wp:inline>
                        </w:drawing>
                      </w:r>
                    </w:p>
                    <w:p w:rsidR="002873D3" w:rsidRPr="008116C1" w:rsidRDefault="004607AA" w:rsidP="009F089B">
                      <w:pPr>
                        <w:pStyle w:val="Photo"/>
                        <w:spacing w:after="0"/>
                        <w:jc w:val="left"/>
                        <w:rPr>
                          <w:sz w:val="18"/>
                          <w:szCs w:val="18"/>
                        </w:rPr>
                      </w:pPr>
                      <w:r w:rsidRPr="008116C1">
                        <w:rPr>
                          <w:sz w:val="18"/>
                          <w:szCs w:val="18"/>
                        </w:rPr>
                        <w:t>C.</w:t>
                      </w:r>
                      <w:r w:rsidR="002873D3" w:rsidRPr="008116C1">
                        <w:rPr>
                          <w:sz w:val="18"/>
                          <w:szCs w:val="18"/>
                        </w:rPr>
                        <w:t xml:space="preserve"> Douglass, Principal</w:t>
                      </w:r>
                    </w:p>
                    <w:p w:rsidR="002873D3" w:rsidRPr="008116C1" w:rsidRDefault="00E85A4C" w:rsidP="009F089B">
                      <w:pPr>
                        <w:pStyle w:val="Photo"/>
                        <w:spacing w:after="0"/>
                        <w:jc w:val="left"/>
                        <w:rPr>
                          <w:sz w:val="18"/>
                          <w:szCs w:val="18"/>
                        </w:rPr>
                      </w:pPr>
                      <w:r w:rsidRPr="008116C1">
                        <w:rPr>
                          <w:sz w:val="18"/>
                          <w:szCs w:val="18"/>
                        </w:rPr>
                        <w:t xml:space="preserve">R. </w:t>
                      </w:r>
                      <w:r w:rsidR="008116C1">
                        <w:rPr>
                          <w:sz w:val="18"/>
                          <w:szCs w:val="18"/>
                        </w:rPr>
                        <w:t>Whitman, Assistant</w:t>
                      </w:r>
                      <w:r w:rsidR="002873D3" w:rsidRPr="008116C1">
                        <w:rPr>
                          <w:sz w:val="18"/>
                          <w:szCs w:val="18"/>
                        </w:rPr>
                        <w:t xml:space="preserve"> Principal</w:t>
                      </w:r>
                    </w:p>
                    <w:p w:rsidR="002873D3" w:rsidRPr="008116C1" w:rsidRDefault="00E85A4C" w:rsidP="009F089B">
                      <w:pPr>
                        <w:pStyle w:val="Photo"/>
                        <w:spacing w:after="0"/>
                        <w:jc w:val="left"/>
                        <w:rPr>
                          <w:sz w:val="18"/>
                          <w:szCs w:val="18"/>
                        </w:rPr>
                      </w:pPr>
                      <w:r w:rsidRPr="008116C1">
                        <w:rPr>
                          <w:sz w:val="18"/>
                          <w:szCs w:val="18"/>
                        </w:rPr>
                        <w:t>M.</w:t>
                      </w:r>
                      <w:r w:rsidR="002873D3" w:rsidRPr="008116C1">
                        <w:rPr>
                          <w:sz w:val="18"/>
                          <w:szCs w:val="18"/>
                        </w:rPr>
                        <w:t xml:space="preserve"> Kaltman, </w:t>
                      </w:r>
                      <w:r w:rsidR="008116C1">
                        <w:rPr>
                          <w:sz w:val="18"/>
                          <w:szCs w:val="18"/>
                        </w:rPr>
                        <w:t>Assistant</w:t>
                      </w:r>
                      <w:r w:rsidR="002873D3" w:rsidRPr="008116C1">
                        <w:rPr>
                          <w:sz w:val="18"/>
                          <w:szCs w:val="18"/>
                        </w:rPr>
                        <w:t xml:space="preserve"> Principal</w:t>
                      </w:r>
                      <w:r w:rsidR="00301867">
                        <w:rPr>
                          <w:sz w:val="18"/>
                          <w:szCs w:val="18"/>
                        </w:rPr>
                        <w:t>—9</w:t>
                      </w:r>
                      <w:r w:rsidR="00301867" w:rsidRPr="001D17CB">
                        <w:rPr>
                          <w:sz w:val="18"/>
                          <w:szCs w:val="18"/>
                          <w:vertAlign w:val="superscript"/>
                        </w:rPr>
                        <w:t>th</w:t>
                      </w:r>
                      <w:r w:rsidR="00301867">
                        <w:rPr>
                          <w:sz w:val="18"/>
                          <w:szCs w:val="18"/>
                        </w:rPr>
                        <w:t xml:space="preserve"> </w:t>
                      </w:r>
                    </w:p>
                    <w:p w:rsidR="002873D3" w:rsidRPr="008116C1" w:rsidRDefault="00E85A4C" w:rsidP="009F089B">
                      <w:pPr>
                        <w:pStyle w:val="Photo"/>
                        <w:spacing w:after="0"/>
                        <w:jc w:val="left"/>
                        <w:rPr>
                          <w:sz w:val="18"/>
                          <w:szCs w:val="18"/>
                        </w:rPr>
                      </w:pPr>
                      <w:r w:rsidRPr="008116C1">
                        <w:rPr>
                          <w:sz w:val="18"/>
                          <w:szCs w:val="18"/>
                        </w:rPr>
                        <w:t>Y.</w:t>
                      </w:r>
                      <w:r w:rsidR="002873D3" w:rsidRPr="008116C1">
                        <w:rPr>
                          <w:sz w:val="18"/>
                          <w:szCs w:val="18"/>
                        </w:rPr>
                        <w:t xml:space="preserve"> Williams, </w:t>
                      </w:r>
                      <w:r w:rsidR="008116C1">
                        <w:rPr>
                          <w:sz w:val="18"/>
                          <w:szCs w:val="18"/>
                        </w:rPr>
                        <w:t>Assistant</w:t>
                      </w:r>
                      <w:r w:rsidR="002873D3" w:rsidRPr="008116C1">
                        <w:rPr>
                          <w:sz w:val="18"/>
                          <w:szCs w:val="18"/>
                        </w:rPr>
                        <w:t xml:space="preserve"> Principal</w:t>
                      </w:r>
                      <w:r w:rsidR="00301867">
                        <w:rPr>
                          <w:sz w:val="18"/>
                          <w:szCs w:val="18"/>
                        </w:rPr>
                        <w:t>—10</w:t>
                      </w:r>
                      <w:r w:rsidR="00301867" w:rsidRPr="001D17CB">
                        <w:rPr>
                          <w:sz w:val="18"/>
                          <w:szCs w:val="18"/>
                          <w:vertAlign w:val="superscript"/>
                        </w:rPr>
                        <w:t>th</w:t>
                      </w:r>
                      <w:r w:rsidR="00301867">
                        <w:rPr>
                          <w:sz w:val="18"/>
                          <w:szCs w:val="18"/>
                        </w:rPr>
                        <w:t xml:space="preserve"> </w:t>
                      </w:r>
                    </w:p>
                    <w:p w:rsidR="002873D3" w:rsidRPr="008116C1" w:rsidRDefault="004607AA" w:rsidP="009F089B">
                      <w:pPr>
                        <w:pStyle w:val="Photo"/>
                        <w:spacing w:after="0"/>
                        <w:jc w:val="left"/>
                        <w:rPr>
                          <w:sz w:val="18"/>
                          <w:szCs w:val="18"/>
                        </w:rPr>
                      </w:pPr>
                      <w:r w:rsidRPr="008116C1">
                        <w:rPr>
                          <w:sz w:val="18"/>
                          <w:szCs w:val="18"/>
                        </w:rPr>
                        <w:t>Dr</w:t>
                      </w:r>
                      <w:r w:rsidR="00E85A4C" w:rsidRPr="008116C1">
                        <w:rPr>
                          <w:sz w:val="18"/>
                          <w:szCs w:val="18"/>
                        </w:rPr>
                        <w:t xml:space="preserve">. A. </w:t>
                      </w:r>
                      <w:r w:rsidR="002873D3" w:rsidRPr="008116C1">
                        <w:rPr>
                          <w:sz w:val="18"/>
                          <w:szCs w:val="18"/>
                        </w:rPr>
                        <w:t xml:space="preserve">Mitchell, </w:t>
                      </w:r>
                      <w:r w:rsidR="008116C1">
                        <w:rPr>
                          <w:sz w:val="18"/>
                          <w:szCs w:val="18"/>
                        </w:rPr>
                        <w:t>Assistant</w:t>
                      </w:r>
                      <w:r w:rsidR="002873D3" w:rsidRPr="008116C1">
                        <w:rPr>
                          <w:sz w:val="18"/>
                          <w:szCs w:val="18"/>
                        </w:rPr>
                        <w:t xml:space="preserve"> Principal</w:t>
                      </w:r>
                      <w:r w:rsidR="00301867">
                        <w:rPr>
                          <w:sz w:val="18"/>
                          <w:szCs w:val="18"/>
                        </w:rPr>
                        <w:t>—11</w:t>
                      </w:r>
                      <w:r w:rsidR="00301867" w:rsidRPr="001D17CB">
                        <w:rPr>
                          <w:sz w:val="18"/>
                          <w:szCs w:val="18"/>
                          <w:vertAlign w:val="superscript"/>
                        </w:rPr>
                        <w:t>th</w:t>
                      </w:r>
                      <w:r w:rsidR="00301867">
                        <w:rPr>
                          <w:sz w:val="18"/>
                          <w:szCs w:val="18"/>
                        </w:rPr>
                        <w:t xml:space="preserve"> </w:t>
                      </w:r>
                    </w:p>
                    <w:p w:rsidR="002873D3" w:rsidRPr="008116C1" w:rsidRDefault="00E85A4C" w:rsidP="009F089B">
                      <w:pPr>
                        <w:pStyle w:val="Photo"/>
                        <w:spacing w:after="0"/>
                        <w:jc w:val="left"/>
                        <w:rPr>
                          <w:sz w:val="18"/>
                          <w:szCs w:val="18"/>
                        </w:rPr>
                      </w:pPr>
                      <w:r w:rsidRPr="008116C1">
                        <w:rPr>
                          <w:sz w:val="18"/>
                          <w:szCs w:val="18"/>
                        </w:rPr>
                        <w:t xml:space="preserve">J. </w:t>
                      </w:r>
                      <w:r w:rsidR="002873D3" w:rsidRPr="008116C1">
                        <w:rPr>
                          <w:sz w:val="18"/>
                          <w:szCs w:val="18"/>
                        </w:rPr>
                        <w:t>Stewart, Assistant Principal</w:t>
                      </w:r>
                      <w:r w:rsidR="00301867">
                        <w:rPr>
                          <w:sz w:val="18"/>
                          <w:szCs w:val="18"/>
                        </w:rPr>
                        <w:t>—12</w:t>
                      </w:r>
                      <w:r w:rsidR="00301867" w:rsidRPr="001D17CB">
                        <w:rPr>
                          <w:sz w:val="18"/>
                          <w:szCs w:val="18"/>
                          <w:vertAlign w:val="superscript"/>
                        </w:rPr>
                        <w:t>th</w:t>
                      </w:r>
                      <w:r w:rsidR="00301867">
                        <w:rPr>
                          <w:sz w:val="18"/>
                          <w:szCs w:val="18"/>
                        </w:rPr>
                        <w:t xml:space="preserve"> </w:t>
                      </w:r>
                    </w:p>
                    <w:p w:rsidR="002873D3" w:rsidRPr="008116C1" w:rsidRDefault="002873D3" w:rsidP="009F089B">
                      <w:pPr>
                        <w:pStyle w:val="Photo"/>
                        <w:spacing w:after="0"/>
                        <w:jc w:val="left"/>
                        <w:rPr>
                          <w:sz w:val="18"/>
                          <w:szCs w:val="18"/>
                        </w:rPr>
                      </w:pPr>
                      <w:r w:rsidRPr="008116C1">
                        <w:rPr>
                          <w:rFonts w:ascii="Arial" w:hAnsi="Arial" w:cs="Arial"/>
                          <w:sz w:val="18"/>
                          <w:szCs w:val="18"/>
                        </w:rPr>
                        <w:t>​</w:t>
                      </w:r>
                      <w:r w:rsidR="00E85A4C" w:rsidRPr="008116C1">
                        <w:rPr>
                          <w:sz w:val="18"/>
                          <w:szCs w:val="18"/>
                        </w:rPr>
                        <w:t>Dr. N.</w:t>
                      </w:r>
                      <w:r w:rsidRPr="008116C1">
                        <w:rPr>
                          <w:sz w:val="18"/>
                          <w:szCs w:val="18"/>
                        </w:rPr>
                        <w:t xml:space="preserve"> Showers, IBMYP and Personal Project Coordinator</w:t>
                      </w:r>
                    </w:p>
                    <w:p w:rsidR="00E85A4C" w:rsidRPr="00BF6974" w:rsidRDefault="00E85A4C" w:rsidP="009F089B">
                      <w:pPr>
                        <w:pStyle w:val="Photo"/>
                        <w:spacing w:after="0"/>
                        <w:jc w:val="left"/>
                        <w:rPr>
                          <w:sz w:val="20"/>
                          <w:szCs w:val="20"/>
                        </w:rPr>
                      </w:pPr>
                    </w:p>
                    <w:p w:rsidR="002873D3" w:rsidRPr="00C0038D" w:rsidRDefault="002873D3" w:rsidP="001D17CB">
                      <w:pPr>
                        <w:pStyle w:val="Heading1"/>
                        <w:jc w:val="center"/>
                        <w:rPr>
                          <w:sz w:val="24"/>
                          <w:szCs w:val="24"/>
                        </w:rPr>
                      </w:pPr>
                      <w:r w:rsidRPr="00C0038D">
                        <w:rPr>
                          <w:sz w:val="24"/>
                          <w:szCs w:val="24"/>
                        </w:rPr>
                        <w:t>Upcoming Events</w:t>
                      </w:r>
                    </w:p>
                    <w:sdt>
                      <w:sdtPr>
                        <w:rPr>
                          <w:sz w:val="20"/>
                          <w:szCs w:val="20"/>
                        </w:rPr>
                        <w:id w:val="-165177350"/>
                        <w:placeholder>
                          <w:docPart w:val="8409A0D4734240389DD32CA6577AFAFA"/>
                        </w:placeholder>
                        <w:date w:fullDate="2017-03-01T00:00:00Z">
                          <w:dateFormat w:val="MMMM d"/>
                          <w:lid w:val="en-US"/>
                          <w:storeMappedDataAs w:val="dateTime"/>
                          <w:calendar w:val="gregorian"/>
                        </w:date>
                      </w:sdtPr>
                      <w:sdtEndPr/>
                      <w:sdtContent>
                        <w:p w:rsidR="002873D3" w:rsidRPr="00C71E88" w:rsidRDefault="00D440F4" w:rsidP="00F001AE">
                          <w:pPr>
                            <w:pStyle w:val="Heading2"/>
                            <w:spacing w:before="120" w:after="120"/>
                            <w:rPr>
                              <w:sz w:val="20"/>
                              <w:szCs w:val="20"/>
                            </w:rPr>
                          </w:pPr>
                          <w:r>
                            <w:rPr>
                              <w:sz w:val="20"/>
                              <w:szCs w:val="20"/>
                            </w:rPr>
                            <w:t>March 1</w:t>
                          </w:r>
                        </w:p>
                      </w:sdtContent>
                    </w:sdt>
                    <w:p w:rsidR="009F57E4" w:rsidRDefault="00D440F4" w:rsidP="00F001AE">
                      <w:pPr>
                        <w:spacing w:before="120" w:after="120"/>
                        <w:rPr>
                          <w:sz w:val="20"/>
                          <w:szCs w:val="20"/>
                        </w:rPr>
                      </w:pPr>
                      <w:r>
                        <w:rPr>
                          <w:sz w:val="20"/>
                          <w:szCs w:val="20"/>
                        </w:rPr>
                        <w:t>Women’s</w:t>
                      </w:r>
                      <w:r w:rsidR="00AD1C8F">
                        <w:rPr>
                          <w:sz w:val="20"/>
                          <w:szCs w:val="20"/>
                        </w:rPr>
                        <w:t xml:space="preserve"> History Month</w:t>
                      </w:r>
                    </w:p>
                    <w:p w:rsidR="00D440F4" w:rsidRPr="00D440F4" w:rsidRDefault="00D440F4" w:rsidP="00F001AE">
                      <w:pPr>
                        <w:spacing w:before="120" w:after="120"/>
                        <w:rPr>
                          <w:b/>
                          <w:sz w:val="20"/>
                          <w:szCs w:val="20"/>
                        </w:rPr>
                      </w:pPr>
                      <w:r w:rsidRPr="00D440F4">
                        <w:rPr>
                          <w:b/>
                          <w:sz w:val="20"/>
                          <w:szCs w:val="20"/>
                        </w:rPr>
                        <w:t>March 8</w:t>
                      </w:r>
                    </w:p>
                    <w:p w:rsidR="00D440F4" w:rsidRDefault="00D440F4" w:rsidP="00F001AE">
                      <w:pPr>
                        <w:spacing w:before="120" w:after="120"/>
                        <w:rPr>
                          <w:sz w:val="20"/>
                          <w:szCs w:val="20"/>
                        </w:rPr>
                      </w:pPr>
                      <w:r>
                        <w:rPr>
                          <w:sz w:val="20"/>
                          <w:szCs w:val="20"/>
                        </w:rPr>
                        <w:t>International Women’s Day</w:t>
                      </w:r>
                    </w:p>
                    <w:sdt>
                      <w:sdtPr>
                        <w:rPr>
                          <w:sz w:val="20"/>
                          <w:szCs w:val="20"/>
                        </w:rPr>
                        <w:id w:val="-1529330213"/>
                        <w:placeholder>
                          <w:docPart w:val="8409A0D4734240389DD32CA6577AFAFA"/>
                        </w:placeholder>
                        <w:date w:fullDate="2017-03-14T00:00:00Z">
                          <w:dateFormat w:val="MMMM d"/>
                          <w:lid w:val="en-US"/>
                          <w:storeMappedDataAs w:val="dateTime"/>
                          <w:calendar w:val="gregorian"/>
                        </w:date>
                      </w:sdtPr>
                      <w:sdtEndPr/>
                      <w:sdtContent>
                        <w:p w:rsidR="002873D3" w:rsidRPr="00C71E88" w:rsidRDefault="00D440F4" w:rsidP="00F001AE">
                          <w:pPr>
                            <w:pStyle w:val="Heading2"/>
                            <w:spacing w:before="120" w:after="120"/>
                            <w:rPr>
                              <w:sz w:val="20"/>
                              <w:szCs w:val="20"/>
                            </w:rPr>
                          </w:pPr>
                          <w:r>
                            <w:rPr>
                              <w:sz w:val="20"/>
                              <w:szCs w:val="20"/>
                            </w:rPr>
                            <w:t>March 14</w:t>
                          </w:r>
                        </w:p>
                      </w:sdtContent>
                    </w:sdt>
                    <w:p w:rsidR="009F57E4" w:rsidRDefault="00D440F4" w:rsidP="00F001AE">
                      <w:pPr>
                        <w:spacing w:before="120" w:after="120"/>
                        <w:rPr>
                          <w:sz w:val="20"/>
                          <w:szCs w:val="20"/>
                        </w:rPr>
                      </w:pPr>
                      <w:r>
                        <w:rPr>
                          <w:sz w:val="20"/>
                          <w:szCs w:val="20"/>
                        </w:rPr>
                        <w:t>MYP Personal Project Reports Due</w:t>
                      </w:r>
                    </w:p>
                    <w:p w:rsidR="00C0038D" w:rsidRDefault="00D440F4" w:rsidP="00F001AE">
                      <w:pPr>
                        <w:spacing w:before="120" w:after="120"/>
                        <w:rPr>
                          <w:b/>
                          <w:i/>
                          <w:sz w:val="20"/>
                          <w:szCs w:val="20"/>
                        </w:rPr>
                      </w:pPr>
                      <w:r>
                        <w:rPr>
                          <w:b/>
                          <w:i/>
                          <w:sz w:val="20"/>
                          <w:szCs w:val="20"/>
                        </w:rPr>
                        <w:t>March 17</w:t>
                      </w:r>
                    </w:p>
                    <w:p w:rsidR="00D8261B" w:rsidRDefault="00D440F4" w:rsidP="00F001AE">
                      <w:pPr>
                        <w:spacing w:before="120" w:after="120"/>
                        <w:rPr>
                          <w:sz w:val="20"/>
                          <w:szCs w:val="20"/>
                        </w:rPr>
                      </w:pPr>
                      <w:r>
                        <w:rPr>
                          <w:sz w:val="20"/>
                          <w:szCs w:val="20"/>
                        </w:rPr>
                        <w:t>Teacher Professional Learning Day</w:t>
                      </w:r>
                    </w:p>
                    <w:sdt>
                      <w:sdtPr>
                        <w:rPr>
                          <w:sz w:val="20"/>
                          <w:szCs w:val="20"/>
                        </w:rPr>
                        <w:id w:val="824861914"/>
                        <w:placeholder>
                          <w:docPart w:val="8409A0D4734240389DD32CA6577AFAFA"/>
                        </w:placeholder>
                        <w:date w:fullDate="2017-03-22T00:00:00Z">
                          <w:dateFormat w:val="MMMM d"/>
                          <w:lid w:val="en-US"/>
                          <w:storeMappedDataAs w:val="dateTime"/>
                          <w:calendar w:val="gregorian"/>
                        </w:date>
                      </w:sdtPr>
                      <w:sdtEndPr/>
                      <w:sdtContent>
                        <w:p w:rsidR="002873D3" w:rsidRPr="00C71E88" w:rsidRDefault="00D440F4" w:rsidP="00F001AE">
                          <w:pPr>
                            <w:pStyle w:val="Heading2"/>
                            <w:spacing w:before="120" w:after="120"/>
                            <w:rPr>
                              <w:sz w:val="20"/>
                              <w:szCs w:val="20"/>
                            </w:rPr>
                          </w:pPr>
                          <w:r>
                            <w:rPr>
                              <w:sz w:val="20"/>
                              <w:szCs w:val="20"/>
                            </w:rPr>
                            <w:t>March 22</w:t>
                          </w:r>
                        </w:p>
                      </w:sdtContent>
                    </w:sdt>
                    <w:p w:rsidR="00C71E88" w:rsidRDefault="0006529F" w:rsidP="00D440F4">
                      <w:pPr>
                        <w:spacing w:before="120" w:after="120"/>
                        <w:rPr>
                          <w:sz w:val="20"/>
                          <w:szCs w:val="20"/>
                        </w:rPr>
                      </w:pPr>
                      <w:r>
                        <w:rPr>
                          <w:sz w:val="20"/>
                          <w:szCs w:val="20"/>
                        </w:rPr>
                        <w:t>World Water</w:t>
                      </w:r>
                      <w:r w:rsidR="00D440F4">
                        <w:rPr>
                          <w:sz w:val="20"/>
                          <w:szCs w:val="20"/>
                        </w:rPr>
                        <w:t xml:space="preserve"> Day</w:t>
                      </w:r>
                    </w:p>
                    <w:p w:rsidR="002873D3" w:rsidRDefault="002873D3">
                      <w:pPr>
                        <w:rPr>
                          <w:sz w:val="20"/>
                          <w:szCs w:val="20"/>
                        </w:rPr>
                      </w:pPr>
                    </w:p>
                    <w:p w:rsidR="00D440F4" w:rsidRDefault="00D440F4">
                      <w:pPr>
                        <w:rPr>
                          <w:sz w:val="20"/>
                          <w:szCs w:val="20"/>
                        </w:rPr>
                      </w:pPr>
                    </w:p>
                    <w:p w:rsidR="00C0038D" w:rsidRPr="00C0038D" w:rsidRDefault="00C0038D">
                      <w:pPr>
                        <w:rPr>
                          <w:sz w:val="20"/>
                          <w:szCs w:val="20"/>
                        </w:rPr>
                      </w:pPr>
                    </w:p>
                    <w:tbl>
                      <w:tblPr>
                        <w:tblStyle w:val="PlainTable1"/>
                        <w:tblW w:w="4978" w:type="pct"/>
                        <w:tblLook w:val="04A0" w:firstRow="1" w:lastRow="0" w:firstColumn="1" w:lastColumn="0" w:noHBand="0" w:noVBand="1"/>
                        <w:tblDescription w:val="Announcement table"/>
                      </w:tblPr>
                      <w:tblGrid>
                        <w:gridCol w:w="3536"/>
                      </w:tblGrid>
                      <w:tr w:rsidR="002873D3" w:rsidTr="002D4C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4" w:type="dxa"/>
                          </w:tcPr>
                          <w:p w:rsidR="002873D3" w:rsidRDefault="002873D3">
                            <w:pPr>
                              <w:pStyle w:val="TableSpace"/>
                            </w:pPr>
                          </w:p>
                        </w:tc>
                      </w:tr>
                    </w:tbl>
                    <w:p w:rsidR="002873D3" w:rsidRDefault="002873D3">
                      <w:pPr>
                        <w:pStyle w:val="NoSpacing"/>
                      </w:pPr>
                    </w:p>
                  </w:txbxContent>
                </v:textbox>
                <w10:wrap type="square" side="left" anchorx="page" anchory="margin"/>
              </v:shape>
            </w:pict>
          </mc:Fallback>
        </mc:AlternateContent>
      </w:r>
      <w:r w:rsidR="009F089B" w:rsidRPr="00EC4C91">
        <w:rPr>
          <w:rFonts w:asciiTheme="minorHAnsi" w:hAnsiTheme="minorHAnsi"/>
          <w:b/>
          <w:sz w:val="32"/>
          <w:szCs w:val="32"/>
        </w:rPr>
        <w:t>North Atlanta</w:t>
      </w:r>
      <w:r w:rsidR="00EC4C91">
        <w:rPr>
          <w:rFonts w:asciiTheme="minorHAnsi" w:hAnsiTheme="minorHAnsi"/>
          <w:b/>
          <w:sz w:val="32"/>
          <w:szCs w:val="32"/>
        </w:rPr>
        <w:t xml:space="preserve"> High School</w:t>
      </w:r>
      <w:r w:rsidR="009F089B" w:rsidRPr="00EC4C91">
        <w:rPr>
          <w:rFonts w:asciiTheme="minorHAnsi" w:hAnsiTheme="minorHAnsi"/>
          <w:b/>
          <w:sz w:val="32"/>
          <w:szCs w:val="32"/>
        </w:rPr>
        <w:t xml:space="preserve"> IB MYP</w:t>
      </w:r>
    </w:p>
    <w:p w:rsidR="005D5BF5" w:rsidRPr="00EC4C91" w:rsidRDefault="009F089B" w:rsidP="001D17CB">
      <w:pPr>
        <w:pStyle w:val="ContactInfo"/>
        <w:jc w:val="center"/>
        <w:rPr>
          <w:sz w:val="20"/>
          <w:szCs w:val="20"/>
        </w:rPr>
      </w:pPr>
      <w:r w:rsidRPr="00EC4C91">
        <w:rPr>
          <w:sz w:val="20"/>
          <w:szCs w:val="20"/>
        </w:rPr>
        <w:t>North Atlanta High School</w:t>
      </w:r>
    </w:p>
    <w:p w:rsidR="009F089B" w:rsidRPr="00EC4C91" w:rsidRDefault="009F089B" w:rsidP="001D17CB">
      <w:pPr>
        <w:pStyle w:val="ContactInfo"/>
        <w:jc w:val="center"/>
        <w:rPr>
          <w:sz w:val="20"/>
          <w:szCs w:val="20"/>
        </w:rPr>
      </w:pPr>
      <w:r w:rsidRPr="00EC4C91">
        <w:rPr>
          <w:sz w:val="20"/>
          <w:szCs w:val="20"/>
        </w:rPr>
        <w:t>4111 Northside Pkwy</w:t>
      </w:r>
      <w:r w:rsidR="004F5549" w:rsidRPr="00EC4C91">
        <w:rPr>
          <w:sz w:val="20"/>
          <w:szCs w:val="20"/>
        </w:rPr>
        <w:t xml:space="preserve"> </w:t>
      </w:r>
      <w:r w:rsidRPr="00EC4C91">
        <w:rPr>
          <w:sz w:val="20"/>
          <w:szCs w:val="20"/>
        </w:rPr>
        <w:t>Atlanta, GA 30327</w:t>
      </w:r>
    </w:p>
    <w:p w:rsidR="005D5BF5" w:rsidRPr="00EC4C91" w:rsidRDefault="008E7DDB" w:rsidP="001D17CB">
      <w:pPr>
        <w:pStyle w:val="ContactInfo"/>
        <w:jc w:val="center"/>
        <w:rPr>
          <w:sz w:val="20"/>
          <w:szCs w:val="20"/>
        </w:rPr>
      </w:pPr>
      <w:r>
        <w:rPr>
          <w:noProof/>
          <w:sz w:val="22"/>
          <w:szCs w:val="22"/>
        </w:rPr>
        <w:drawing>
          <wp:anchor distT="0" distB="0" distL="114300" distR="114300" simplePos="0" relativeHeight="251682816" behindDoc="0" locked="0" layoutInCell="1" allowOverlap="1" wp14:anchorId="4E2B5682" wp14:editId="6FA2A785">
            <wp:simplePos x="0" y="0"/>
            <wp:positionH relativeFrom="margin">
              <wp:posOffset>4552950</wp:posOffset>
            </wp:positionH>
            <wp:positionV relativeFrom="paragraph">
              <wp:posOffset>4643755</wp:posOffset>
            </wp:positionV>
            <wp:extent cx="2400300" cy="240030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earner profile.jpg"/>
                    <pic:cNvPicPr/>
                  </pic:nvPicPr>
                  <pic:blipFill>
                    <a:blip r:embed="rId11">
                      <a:extLst>
                        <a:ext uri="{28A0092B-C50C-407E-A947-70E740481C1C}">
                          <a14:useLocalDpi xmlns:a14="http://schemas.microsoft.com/office/drawing/2010/main" val="0"/>
                        </a:ext>
                      </a:extLst>
                    </a:blip>
                    <a:stretch>
                      <a:fillRect/>
                    </a:stretch>
                  </pic:blipFill>
                  <pic:spPr>
                    <a:xfrm>
                      <a:off x="0" y="0"/>
                      <a:ext cx="2400300" cy="2400300"/>
                    </a:xfrm>
                    <a:prstGeom prst="rect">
                      <a:avLst/>
                    </a:prstGeom>
                  </pic:spPr>
                </pic:pic>
              </a:graphicData>
            </a:graphic>
            <wp14:sizeRelH relativeFrom="margin">
              <wp14:pctWidth>0</wp14:pctWidth>
            </wp14:sizeRelH>
            <wp14:sizeRelV relativeFrom="margin">
              <wp14:pctHeight>0</wp14:pctHeight>
            </wp14:sizeRelV>
          </wp:anchor>
        </w:drawing>
      </w:r>
      <w:r w:rsidRPr="00821A14">
        <w:rPr>
          <w:noProof/>
          <w:sz w:val="22"/>
          <w:szCs w:val="22"/>
        </w:rPr>
        <mc:AlternateContent>
          <mc:Choice Requires="wps">
            <w:drawing>
              <wp:anchor distT="45720" distB="45720" distL="114300" distR="114300" simplePos="0" relativeHeight="251681792" behindDoc="1" locked="0" layoutInCell="1" allowOverlap="1" wp14:anchorId="5434BAE6" wp14:editId="05F2F036">
                <wp:simplePos x="0" y="0"/>
                <wp:positionH relativeFrom="margin">
                  <wp:posOffset>-47625</wp:posOffset>
                </wp:positionH>
                <wp:positionV relativeFrom="paragraph">
                  <wp:posOffset>4519930</wp:posOffset>
                </wp:positionV>
                <wp:extent cx="4467225" cy="2612390"/>
                <wp:effectExtent l="0" t="0" r="9525" b="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2612390"/>
                        </a:xfrm>
                        <a:prstGeom prst="rect">
                          <a:avLst/>
                        </a:prstGeom>
                        <a:solidFill>
                          <a:srgbClr val="FFFFFF"/>
                        </a:solidFill>
                        <a:ln w="9525">
                          <a:noFill/>
                          <a:miter lim="800000"/>
                          <a:headEnd/>
                          <a:tailEnd/>
                        </a:ln>
                      </wps:spPr>
                      <wps:txbx>
                        <w:txbxContent>
                          <w:p w:rsidR="006A60BD" w:rsidRPr="006A60BD" w:rsidRDefault="006A60BD" w:rsidP="006A60BD">
                            <w:pPr>
                              <w:rPr>
                                <w:b/>
                                <w:sz w:val="28"/>
                                <w:szCs w:val="28"/>
                              </w:rPr>
                            </w:pPr>
                            <w:r w:rsidRPr="006A60BD">
                              <w:rPr>
                                <w:b/>
                                <w:sz w:val="28"/>
                                <w:szCs w:val="28"/>
                              </w:rPr>
                              <w:t>IB Learner Profile</w:t>
                            </w:r>
                          </w:p>
                          <w:p w:rsidR="006A60BD" w:rsidRPr="00821A14" w:rsidRDefault="006A60BD" w:rsidP="006A60BD">
                            <w:pPr>
                              <w:rPr>
                                <w:sz w:val="22"/>
                                <w:szCs w:val="20"/>
                              </w:rPr>
                            </w:pPr>
                          </w:p>
                          <w:p w:rsidR="006A60BD" w:rsidRPr="00821A14" w:rsidRDefault="006A60BD" w:rsidP="006A60BD">
                            <w:pPr>
                              <w:rPr>
                                <w:sz w:val="22"/>
                                <w:szCs w:val="20"/>
                              </w:rPr>
                            </w:pPr>
                            <w:r w:rsidRPr="00821A14">
                              <w:rPr>
                                <w:sz w:val="22"/>
                                <w:szCs w:val="20"/>
                              </w:rPr>
                              <w:t xml:space="preserve">The aim of all IB </w:t>
                            </w:r>
                            <w:proofErr w:type="spellStart"/>
                            <w:r w:rsidRPr="00821A14">
                              <w:rPr>
                                <w:sz w:val="22"/>
                                <w:szCs w:val="20"/>
                              </w:rPr>
                              <w:t>programmes</w:t>
                            </w:r>
                            <w:proofErr w:type="spellEnd"/>
                            <w:r w:rsidRPr="00821A14">
                              <w:rPr>
                                <w:sz w:val="22"/>
                                <w:szCs w:val="20"/>
                              </w:rPr>
                              <w:t xml:space="preserve"> is to develop internationally minded people who, recognizing their common humanity and shared guardianship of the planet, help to create a better and more peaceful world.  The 10 attributes are </w:t>
                            </w:r>
                            <w:r w:rsidRPr="006A60BD">
                              <w:rPr>
                                <w:b/>
                                <w:sz w:val="22"/>
                                <w:szCs w:val="20"/>
                              </w:rPr>
                              <w:t>Inquirers, Knowledgeable, Thi</w:t>
                            </w:r>
                            <w:r w:rsidR="003B70FE">
                              <w:rPr>
                                <w:b/>
                                <w:sz w:val="22"/>
                                <w:szCs w:val="20"/>
                              </w:rPr>
                              <w:t>nkers, Communicators, Principled</w:t>
                            </w:r>
                            <w:r w:rsidRPr="006A60BD">
                              <w:rPr>
                                <w:b/>
                                <w:sz w:val="22"/>
                                <w:szCs w:val="20"/>
                              </w:rPr>
                              <w:t xml:space="preserve">, Open-Minded, Caring, Risk-takers, Balanced, </w:t>
                            </w:r>
                            <w:r w:rsidRPr="006A60BD">
                              <w:rPr>
                                <w:sz w:val="22"/>
                                <w:szCs w:val="20"/>
                              </w:rPr>
                              <w:t xml:space="preserve">and </w:t>
                            </w:r>
                            <w:r w:rsidRPr="006A60BD">
                              <w:rPr>
                                <w:b/>
                                <w:sz w:val="22"/>
                                <w:szCs w:val="20"/>
                              </w:rPr>
                              <w:t>Reflective</w:t>
                            </w:r>
                            <w:r w:rsidRPr="00821A14">
                              <w:rPr>
                                <w:sz w:val="22"/>
                                <w:szCs w:val="20"/>
                              </w:rPr>
                              <w:t>.</w:t>
                            </w:r>
                          </w:p>
                          <w:p w:rsidR="006A60BD" w:rsidRPr="00821A14" w:rsidRDefault="006A60BD" w:rsidP="006A60BD">
                            <w:pPr>
                              <w:rPr>
                                <w:sz w:val="22"/>
                                <w:szCs w:val="20"/>
                              </w:rPr>
                            </w:pPr>
                          </w:p>
                          <w:p w:rsidR="006A60BD" w:rsidRPr="00821A14" w:rsidRDefault="006A60BD" w:rsidP="00691ED0">
                            <w:pPr>
                              <w:rPr>
                                <w:sz w:val="22"/>
                                <w:szCs w:val="20"/>
                              </w:rPr>
                            </w:pPr>
                            <w:r w:rsidRPr="00821A14">
                              <w:rPr>
                                <w:sz w:val="22"/>
                                <w:szCs w:val="20"/>
                              </w:rPr>
                              <w:t xml:space="preserve">The Learner Profile </w:t>
                            </w:r>
                            <w:r w:rsidR="00D500D5">
                              <w:rPr>
                                <w:sz w:val="22"/>
                                <w:szCs w:val="20"/>
                              </w:rPr>
                              <w:t>Attribute</w:t>
                            </w:r>
                            <w:r w:rsidRPr="00821A14">
                              <w:rPr>
                                <w:sz w:val="22"/>
                                <w:szCs w:val="20"/>
                              </w:rPr>
                              <w:t xml:space="preserve"> of the Month is </w:t>
                            </w:r>
                            <w:r w:rsidR="00E2011B">
                              <w:rPr>
                                <w:b/>
                                <w:color w:val="704A85" w:themeColor="accent5" w:themeShade="BF"/>
                                <w:sz w:val="22"/>
                                <w:szCs w:val="20"/>
                              </w:rPr>
                              <w:t>Risk</w:t>
                            </w:r>
                            <w:r w:rsidR="00D440F4">
                              <w:rPr>
                                <w:b/>
                                <w:color w:val="704A85" w:themeColor="accent5" w:themeShade="BF"/>
                                <w:sz w:val="22"/>
                                <w:szCs w:val="20"/>
                              </w:rPr>
                              <w:t>-takers</w:t>
                            </w:r>
                            <w:r w:rsidRPr="00821A14">
                              <w:rPr>
                                <w:sz w:val="22"/>
                                <w:szCs w:val="20"/>
                              </w:rPr>
                              <w:t xml:space="preserve">. </w:t>
                            </w:r>
                            <w:r w:rsidR="00E2011B">
                              <w:rPr>
                                <w:sz w:val="22"/>
                                <w:szCs w:val="20"/>
                              </w:rPr>
                              <w:t>We approach uncertainty with forethought and determination; we work independently and cooperatively to explore new ideas and innovative strategies. We are resourceful and resilient in the face of challenges and change.</w:t>
                            </w:r>
                            <w:r w:rsidR="00A05733">
                              <w:rPr>
                                <w:sz w:val="22"/>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34BAE6" id="Text Box 2" o:spid="_x0000_s1027" type="#_x0000_t202" style="position:absolute;left:0;text-align:left;margin-left:-3.75pt;margin-top:355.9pt;width:351.75pt;height:205.7pt;z-index:-251634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" stroked="f">
                <v:textbox>
                  <w:txbxContent>
                    <w:p w:rsidR="006A60BD" w:rsidRPr="006A60BD" w:rsidRDefault="006A60BD" w:rsidP="006A60BD">
                      <w:pPr>
                        <w:rPr>
                          <w:b/>
                          <w:sz w:val="28"/>
                          <w:szCs w:val="28"/>
                        </w:rPr>
                      </w:pPr>
                      <w:r w:rsidRPr="006A60BD">
                        <w:rPr>
                          <w:b/>
                          <w:sz w:val="28"/>
                          <w:szCs w:val="28"/>
                        </w:rPr>
                        <w:t>IB Learner Profile</w:t>
                      </w:r>
                    </w:p>
                    <w:p w:rsidR="006A60BD" w:rsidRPr="00821A14" w:rsidRDefault="006A60BD" w:rsidP="006A60BD">
                      <w:pPr>
                        <w:rPr>
                          <w:sz w:val="22"/>
                          <w:szCs w:val="20"/>
                        </w:rPr>
                      </w:pPr>
                    </w:p>
                    <w:p w:rsidR="006A60BD" w:rsidRPr="00821A14" w:rsidRDefault="006A60BD" w:rsidP="006A60BD">
                      <w:pPr>
                        <w:rPr>
                          <w:sz w:val="22"/>
                          <w:szCs w:val="20"/>
                        </w:rPr>
                      </w:pPr>
                      <w:r w:rsidRPr="00821A14">
                        <w:rPr>
                          <w:sz w:val="22"/>
                          <w:szCs w:val="20"/>
                        </w:rPr>
                        <w:t xml:space="preserve">The aim of all IB </w:t>
                      </w:r>
                      <w:proofErr w:type="spellStart"/>
                      <w:r w:rsidRPr="00821A14">
                        <w:rPr>
                          <w:sz w:val="22"/>
                          <w:szCs w:val="20"/>
                        </w:rPr>
                        <w:t>programmes</w:t>
                      </w:r>
                      <w:proofErr w:type="spellEnd"/>
                      <w:r w:rsidRPr="00821A14">
                        <w:rPr>
                          <w:sz w:val="22"/>
                          <w:szCs w:val="20"/>
                        </w:rPr>
                        <w:t xml:space="preserve"> is to develop internationally minded people who, recognizing their common humanity and shared guardianship of the planet, help to create a better and more peaceful world.  The 10 attributes are </w:t>
                      </w:r>
                      <w:r w:rsidRPr="006A60BD">
                        <w:rPr>
                          <w:b/>
                          <w:sz w:val="22"/>
                          <w:szCs w:val="20"/>
                        </w:rPr>
                        <w:t>Inquirers, Knowledgeable, Thi</w:t>
                      </w:r>
                      <w:r w:rsidR="003B70FE">
                        <w:rPr>
                          <w:b/>
                          <w:sz w:val="22"/>
                          <w:szCs w:val="20"/>
                        </w:rPr>
                        <w:t>nkers, Communicators, Principled</w:t>
                      </w:r>
                      <w:r w:rsidRPr="006A60BD">
                        <w:rPr>
                          <w:b/>
                          <w:sz w:val="22"/>
                          <w:szCs w:val="20"/>
                        </w:rPr>
                        <w:t xml:space="preserve">, Open-Minded, Caring, Risk-takers, Balanced, </w:t>
                      </w:r>
                      <w:r w:rsidRPr="006A60BD">
                        <w:rPr>
                          <w:sz w:val="22"/>
                          <w:szCs w:val="20"/>
                        </w:rPr>
                        <w:t xml:space="preserve">and </w:t>
                      </w:r>
                      <w:r w:rsidRPr="006A60BD">
                        <w:rPr>
                          <w:b/>
                          <w:sz w:val="22"/>
                          <w:szCs w:val="20"/>
                        </w:rPr>
                        <w:t>Reflective</w:t>
                      </w:r>
                      <w:r w:rsidRPr="00821A14">
                        <w:rPr>
                          <w:sz w:val="22"/>
                          <w:szCs w:val="20"/>
                        </w:rPr>
                        <w:t>.</w:t>
                      </w:r>
                    </w:p>
                    <w:p w:rsidR="006A60BD" w:rsidRPr="00821A14" w:rsidRDefault="006A60BD" w:rsidP="006A60BD">
                      <w:pPr>
                        <w:rPr>
                          <w:sz w:val="22"/>
                          <w:szCs w:val="20"/>
                        </w:rPr>
                      </w:pPr>
                    </w:p>
                    <w:p w:rsidR="006A60BD" w:rsidRPr="00821A14" w:rsidRDefault="006A60BD" w:rsidP="00691ED0">
                      <w:pPr>
                        <w:rPr>
                          <w:sz w:val="22"/>
                          <w:szCs w:val="20"/>
                        </w:rPr>
                      </w:pPr>
                      <w:r w:rsidRPr="00821A14">
                        <w:rPr>
                          <w:sz w:val="22"/>
                          <w:szCs w:val="20"/>
                        </w:rPr>
                        <w:t xml:space="preserve">The Learner Profile </w:t>
                      </w:r>
                      <w:r w:rsidR="00D500D5">
                        <w:rPr>
                          <w:sz w:val="22"/>
                          <w:szCs w:val="20"/>
                        </w:rPr>
                        <w:t>Attribute</w:t>
                      </w:r>
                      <w:r w:rsidRPr="00821A14">
                        <w:rPr>
                          <w:sz w:val="22"/>
                          <w:szCs w:val="20"/>
                        </w:rPr>
                        <w:t xml:space="preserve"> of the Month is </w:t>
                      </w:r>
                      <w:r w:rsidR="00E2011B">
                        <w:rPr>
                          <w:b/>
                          <w:color w:val="704A85" w:themeColor="accent5" w:themeShade="BF"/>
                          <w:sz w:val="22"/>
                          <w:szCs w:val="20"/>
                        </w:rPr>
                        <w:t>Risk</w:t>
                      </w:r>
                      <w:r w:rsidR="00D440F4">
                        <w:rPr>
                          <w:b/>
                          <w:color w:val="704A85" w:themeColor="accent5" w:themeShade="BF"/>
                          <w:sz w:val="22"/>
                          <w:szCs w:val="20"/>
                        </w:rPr>
                        <w:t>-takers</w:t>
                      </w:r>
                      <w:r w:rsidRPr="00821A14">
                        <w:rPr>
                          <w:sz w:val="22"/>
                          <w:szCs w:val="20"/>
                        </w:rPr>
                        <w:t xml:space="preserve">. </w:t>
                      </w:r>
                      <w:r w:rsidR="00E2011B">
                        <w:rPr>
                          <w:sz w:val="22"/>
                          <w:szCs w:val="20"/>
                        </w:rPr>
                        <w:t>We approach uncertainty with forethought and determination; we work independently and cooperatively to explore new ideas and innovative strategies. We are resourceful and resilient in the face of challenges and change.</w:t>
                      </w:r>
                      <w:r w:rsidR="00A05733">
                        <w:rPr>
                          <w:sz w:val="22"/>
                          <w:szCs w:val="20"/>
                        </w:rPr>
                        <w:t xml:space="preserve"> </w:t>
                      </w:r>
                    </w:p>
                  </w:txbxContent>
                </v:textbox>
                <w10:wrap type="topAndBottom" anchorx="margin"/>
              </v:shape>
            </w:pict>
          </mc:Fallback>
        </mc:AlternateContent>
      </w:r>
      <w:r w:rsidR="00C71E88" w:rsidRPr="00EC4C91">
        <w:rPr>
          <w:noProof/>
          <w:sz w:val="20"/>
          <w:szCs w:val="20"/>
        </w:rPr>
        <mc:AlternateContent>
          <mc:Choice Requires="wps">
            <w:drawing>
              <wp:anchor distT="0" distB="0" distL="114300" distR="114300" simplePos="0" relativeHeight="251667456" behindDoc="0" locked="0" layoutInCell="1" allowOverlap="1" wp14:anchorId="208AEA03" wp14:editId="0C404711">
                <wp:simplePos x="0" y="0"/>
                <wp:positionH relativeFrom="margin">
                  <wp:align>right</wp:align>
                </wp:positionH>
                <wp:positionV relativeFrom="paragraph">
                  <wp:posOffset>1434353</wp:posOffset>
                </wp:positionV>
                <wp:extent cx="2133600" cy="0"/>
                <wp:effectExtent l="0" t="19050" r="19050" b="19050"/>
                <wp:wrapNone/>
                <wp:docPr id="7" name="Straight Connector 7"/>
                <wp:cNvGraphicFramePr/>
                <a:graphic xmlns:a="http://schemas.openxmlformats.org/drawingml/2006/main">
                  <a:graphicData uri="http://schemas.microsoft.com/office/word/2010/wordprocessingShape">
                    <wps:wsp>
                      <wps:cNvCnPr/>
                      <wps:spPr>
                        <a:xfrm>
                          <a:off x="0" y="0"/>
                          <a:ext cx="213360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787539" id="Straight Connector 7" o:spid="_x0000_s1026" style="position:absolute;z-index:251667456;visibility:visible;mso-wrap-style:square;mso-wrap-distance-left:9pt;mso-wrap-distance-top:0;mso-wrap-distance-right:9pt;mso-wrap-distance-bottom:0;mso-position-horizontal:right;mso-position-horizontal-relative:margin;mso-position-vertical:absolute;mso-position-vertical-relative:text" from="116.8pt,112.95pt" to="284.8pt,1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" strokecolor="black [3040]" strokeweight="2.25pt">
                <w10:wrap anchorx="margin"/>
              </v:line>
            </w:pict>
          </mc:Fallback>
        </mc:AlternateContent>
      </w:r>
      <w:r w:rsidR="009F089B" w:rsidRPr="00EC4C91">
        <w:rPr>
          <w:sz w:val="20"/>
          <w:szCs w:val="20"/>
        </w:rPr>
        <w:t xml:space="preserve">http://www.atlanta.k12.ga.us/Domain/3377 </w:t>
      </w:r>
      <w:r w:rsidR="00D32517" w:rsidRPr="00EC4C91">
        <w:rPr>
          <w:sz w:val="20"/>
          <w:szCs w:val="20"/>
        </w:rPr>
        <w:t xml:space="preserve">T: </w:t>
      </w:r>
      <w:r w:rsidR="009F089B" w:rsidRPr="00EC4C91">
        <w:rPr>
          <w:sz w:val="20"/>
          <w:szCs w:val="20"/>
        </w:rPr>
        <w:t>404-802-4700</w:t>
      </w:r>
    </w:p>
    <w:tbl>
      <w:tblPr>
        <w:tblStyle w:val="NewsletterTable"/>
        <w:tblW w:w="3375" w:type="pct"/>
        <w:tblInd w:w="-90" w:type="dxa"/>
        <w:tblLook w:val="0660" w:firstRow="1" w:lastRow="1" w:firstColumn="0" w:lastColumn="0" w:noHBand="1" w:noVBand="1"/>
        <w:tblDescription w:val="Intro letter"/>
      </w:tblPr>
      <w:tblGrid>
        <w:gridCol w:w="7290"/>
      </w:tblGrid>
      <w:tr w:rsidR="005D5BF5" w:rsidRPr="00EC4C91" w:rsidTr="001D17CB">
        <w:trPr>
          <w:cnfStyle w:val="100000000000" w:firstRow="1" w:lastRow="0" w:firstColumn="0" w:lastColumn="0" w:oddVBand="0" w:evenVBand="0" w:oddHBand="0" w:evenHBand="0" w:firstRowFirstColumn="0" w:firstRowLastColumn="0" w:lastRowFirstColumn="0" w:lastRowLastColumn="0"/>
          <w:trHeight w:val="88"/>
        </w:trPr>
        <w:tc>
          <w:tcPr>
            <w:tcW w:w="5000" w:type="pct"/>
          </w:tcPr>
          <w:p w:rsidR="005D5BF5" w:rsidRPr="00EC4C91" w:rsidRDefault="005D5BF5">
            <w:pPr>
              <w:pStyle w:val="TableSpace"/>
              <w:rPr>
                <w:sz w:val="20"/>
                <w:szCs w:val="20"/>
              </w:rPr>
            </w:pPr>
          </w:p>
        </w:tc>
      </w:tr>
      <w:tr w:rsidR="005D5BF5" w:rsidRPr="00EC4C91" w:rsidTr="001D17CB">
        <w:trPr>
          <w:cnfStyle w:val="010000000000" w:firstRow="0" w:lastRow="1" w:firstColumn="0" w:lastColumn="0" w:oddVBand="0" w:evenVBand="0" w:oddHBand="0" w:evenHBand="0" w:firstRowFirstColumn="0" w:firstRowLastColumn="0" w:lastRowFirstColumn="0" w:lastRowLastColumn="0"/>
          <w:trHeight w:val="6327"/>
        </w:trPr>
        <w:tc>
          <w:tcPr>
            <w:tcW w:w="5000" w:type="pct"/>
          </w:tcPr>
          <w:p w:rsidR="005D5BF5" w:rsidRPr="001D17CB" w:rsidRDefault="00300F60" w:rsidP="001D17CB">
            <w:pPr>
              <w:rPr>
                <w:sz w:val="22"/>
                <w:szCs w:val="22"/>
              </w:rPr>
            </w:pPr>
            <w:r w:rsidRPr="001D17CB">
              <w:rPr>
                <w:sz w:val="22"/>
                <w:szCs w:val="22"/>
              </w:rPr>
              <w:t>Dear IBMYP Community,</w:t>
            </w:r>
          </w:p>
          <w:p w:rsidR="00300F60" w:rsidRPr="001D17CB" w:rsidRDefault="00301867" w:rsidP="001D17CB">
            <w:pPr>
              <w:rPr>
                <w:sz w:val="22"/>
                <w:szCs w:val="22"/>
              </w:rPr>
            </w:pPr>
            <w:r>
              <w:rPr>
                <w:sz w:val="22"/>
                <w:szCs w:val="22"/>
              </w:rPr>
              <w:br/>
            </w:r>
            <w:r w:rsidR="00300F60" w:rsidRPr="001D17CB">
              <w:rPr>
                <w:sz w:val="22"/>
                <w:szCs w:val="22"/>
              </w:rPr>
              <w:t xml:space="preserve">Thank you for taking the time to read </w:t>
            </w:r>
            <w:r w:rsidR="009720DE">
              <w:rPr>
                <w:sz w:val="22"/>
                <w:szCs w:val="22"/>
              </w:rPr>
              <w:t xml:space="preserve">the </w:t>
            </w:r>
            <w:r w:rsidR="00AD1C8F">
              <w:rPr>
                <w:sz w:val="22"/>
                <w:szCs w:val="22"/>
              </w:rPr>
              <w:t>s</w:t>
            </w:r>
            <w:r w:rsidR="00D440F4">
              <w:rPr>
                <w:sz w:val="22"/>
                <w:szCs w:val="22"/>
              </w:rPr>
              <w:t>even</w:t>
            </w:r>
            <w:r w:rsidR="00AD286A">
              <w:rPr>
                <w:sz w:val="22"/>
                <w:szCs w:val="22"/>
              </w:rPr>
              <w:t>th</w:t>
            </w:r>
            <w:r w:rsidR="00300F60" w:rsidRPr="001D17CB">
              <w:rPr>
                <w:sz w:val="22"/>
                <w:szCs w:val="22"/>
              </w:rPr>
              <w:t xml:space="preserve"> edit</w:t>
            </w:r>
            <w:r w:rsidR="00D951F5" w:rsidRPr="001D17CB">
              <w:rPr>
                <w:sz w:val="22"/>
                <w:szCs w:val="22"/>
              </w:rPr>
              <w:t>ion of the 2016-2017 IB Middle Y</w:t>
            </w:r>
            <w:r w:rsidR="00300F60" w:rsidRPr="001D17CB">
              <w:rPr>
                <w:sz w:val="22"/>
                <w:szCs w:val="22"/>
              </w:rPr>
              <w:t xml:space="preserve">ears </w:t>
            </w:r>
            <w:proofErr w:type="spellStart"/>
            <w:r w:rsidR="00300F60" w:rsidRPr="001D17CB">
              <w:rPr>
                <w:sz w:val="22"/>
                <w:szCs w:val="22"/>
              </w:rPr>
              <w:t>Programme</w:t>
            </w:r>
            <w:proofErr w:type="spellEnd"/>
            <w:r w:rsidR="00300F60" w:rsidRPr="001D17CB">
              <w:rPr>
                <w:sz w:val="22"/>
                <w:szCs w:val="22"/>
              </w:rPr>
              <w:t xml:space="preserve"> (IB MYP) newsletter. I hope that you find this newsletter informative! My goal is to improve the understanding of the IB MYP as we continue to implement the International Baccalaureate </w:t>
            </w:r>
            <w:proofErr w:type="spellStart"/>
            <w:r w:rsidR="00300F60" w:rsidRPr="001D17CB">
              <w:rPr>
                <w:sz w:val="22"/>
                <w:szCs w:val="22"/>
              </w:rPr>
              <w:t>Programme</w:t>
            </w:r>
            <w:proofErr w:type="spellEnd"/>
            <w:r w:rsidR="00300F60" w:rsidRPr="001D17CB">
              <w:rPr>
                <w:sz w:val="22"/>
                <w:szCs w:val="22"/>
              </w:rPr>
              <w:t xml:space="preserve"> here at North Atlanta High School.</w:t>
            </w:r>
          </w:p>
          <w:p w:rsidR="005E25B3" w:rsidRDefault="00301867" w:rsidP="00752956">
            <w:pPr>
              <w:rPr>
                <w:sz w:val="22"/>
                <w:szCs w:val="22"/>
              </w:rPr>
            </w:pPr>
            <w:r>
              <w:rPr>
                <w:b/>
                <w:sz w:val="22"/>
                <w:szCs w:val="22"/>
              </w:rPr>
              <w:br/>
            </w:r>
            <w:r w:rsidR="008036C0">
              <w:rPr>
                <w:b/>
                <w:sz w:val="22"/>
                <w:szCs w:val="22"/>
              </w:rPr>
              <w:t>Why is it important to “learn how to learn”</w:t>
            </w:r>
            <w:r w:rsidR="005E25B3">
              <w:rPr>
                <w:b/>
                <w:sz w:val="22"/>
                <w:szCs w:val="22"/>
              </w:rPr>
              <w:t>?</w:t>
            </w:r>
            <w:r w:rsidR="007F3C2D">
              <w:rPr>
                <w:b/>
                <w:sz w:val="22"/>
                <w:szCs w:val="22"/>
              </w:rPr>
              <w:t xml:space="preserve"> </w:t>
            </w:r>
            <w:r w:rsidR="00D951F5" w:rsidRPr="001D17CB">
              <w:rPr>
                <w:sz w:val="22"/>
                <w:szCs w:val="22"/>
              </w:rPr>
              <w:t xml:space="preserve"> </w:t>
            </w:r>
            <w:r w:rsidR="008036C0">
              <w:rPr>
                <w:sz w:val="22"/>
                <w:szCs w:val="22"/>
              </w:rPr>
              <w:t xml:space="preserve">Metacognition is the awareness of one’s thinking and the strategies one is using. It enables students to be more mindful of what they are doing or learning and why, and how skills they are learning might be used differently in different situations. In IB MYP, the </w:t>
            </w:r>
            <w:r w:rsidR="008036C0" w:rsidRPr="00275FA5">
              <w:rPr>
                <w:b/>
                <w:color w:val="704A85" w:themeColor="accent5" w:themeShade="BF"/>
                <w:sz w:val="22"/>
                <w:szCs w:val="22"/>
              </w:rPr>
              <w:t>Approaches to Learning Skills</w:t>
            </w:r>
            <w:r w:rsidR="00275FA5">
              <w:rPr>
                <w:sz w:val="22"/>
                <w:szCs w:val="22"/>
              </w:rPr>
              <w:t xml:space="preserve"> represents the skills that students need in order to become self-regulated, intrinsically motivated learners. In other words, these skills build students</w:t>
            </w:r>
            <w:r w:rsidR="0006529F">
              <w:rPr>
                <w:sz w:val="22"/>
                <w:szCs w:val="22"/>
              </w:rPr>
              <w:t>’</w:t>
            </w:r>
            <w:r w:rsidR="00275FA5">
              <w:rPr>
                <w:sz w:val="22"/>
                <w:szCs w:val="22"/>
              </w:rPr>
              <w:t xml:space="preserve"> metacognitive-awareness, understanding</w:t>
            </w:r>
            <w:r w:rsidR="0006529F">
              <w:rPr>
                <w:sz w:val="22"/>
                <w:szCs w:val="22"/>
              </w:rPr>
              <w:t>,</w:t>
            </w:r>
            <w:r w:rsidR="00275FA5">
              <w:rPr>
                <w:sz w:val="22"/>
                <w:szCs w:val="22"/>
              </w:rPr>
              <w:t xml:space="preserve"> and control of their personal learning processes.</w:t>
            </w:r>
          </w:p>
          <w:p w:rsidR="0006529F" w:rsidRDefault="0006529F" w:rsidP="001D17CB">
            <w:pPr>
              <w:rPr>
                <w:sz w:val="22"/>
                <w:szCs w:val="22"/>
              </w:rPr>
            </w:pPr>
          </w:p>
          <w:p w:rsidR="00300F60" w:rsidRPr="001D17CB" w:rsidRDefault="00301867" w:rsidP="001D17CB">
            <w:pPr>
              <w:rPr>
                <w:sz w:val="22"/>
                <w:szCs w:val="22"/>
              </w:rPr>
            </w:pPr>
            <w:r>
              <w:rPr>
                <w:sz w:val="22"/>
                <w:szCs w:val="22"/>
              </w:rPr>
              <w:t>T</w:t>
            </w:r>
            <w:r w:rsidRPr="001D17CB">
              <w:rPr>
                <w:sz w:val="22"/>
                <w:szCs w:val="22"/>
              </w:rPr>
              <w:t xml:space="preserve">hank </w:t>
            </w:r>
            <w:r w:rsidR="00300F60" w:rsidRPr="001D17CB">
              <w:rPr>
                <w:sz w:val="22"/>
                <w:szCs w:val="22"/>
              </w:rPr>
              <w:t>you,</w:t>
            </w:r>
          </w:p>
          <w:p w:rsidR="00AA6C62" w:rsidRPr="001D17CB" w:rsidRDefault="00301867" w:rsidP="001D17CB">
            <w:pPr>
              <w:rPr>
                <w:sz w:val="22"/>
                <w:szCs w:val="22"/>
              </w:rPr>
            </w:pPr>
            <w:r>
              <w:rPr>
                <w:sz w:val="22"/>
                <w:szCs w:val="22"/>
              </w:rPr>
              <w:br/>
            </w:r>
            <w:r w:rsidR="00300F60" w:rsidRPr="001D17CB">
              <w:rPr>
                <w:sz w:val="22"/>
                <w:szCs w:val="22"/>
              </w:rPr>
              <w:t>Dr. Nikia Showers</w:t>
            </w:r>
          </w:p>
          <w:p w:rsidR="00D06163" w:rsidRPr="00EC4C91" w:rsidRDefault="00D951F5" w:rsidP="006A60BD">
            <w:pPr>
              <w:rPr>
                <w:sz w:val="20"/>
                <w:szCs w:val="20"/>
              </w:rPr>
            </w:pPr>
            <w:r w:rsidRPr="001D17CB">
              <w:rPr>
                <w:sz w:val="22"/>
                <w:szCs w:val="22"/>
              </w:rPr>
              <w:t xml:space="preserve">IB </w:t>
            </w:r>
            <w:r w:rsidR="00D06163" w:rsidRPr="001D17CB">
              <w:rPr>
                <w:sz w:val="22"/>
                <w:szCs w:val="22"/>
              </w:rPr>
              <w:t>MYP and Personal Project Coordinator</w:t>
            </w:r>
          </w:p>
        </w:tc>
      </w:tr>
    </w:tbl>
    <w:p w:rsidR="005D5BF5" w:rsidRPr="001D17CB" w:rsidRDefault="00427BDD">
      <w:pPr>
        <w:pStyle w:val="Heading1"/>
        <w:rPr>
          <w:rFonts w:asciiTheme="minorHAnsi" w:hAnsiTheme="minorHAnsi"/>
          <w:color w:val="000000" w:themeColor="text1"/>
          <w:kern w:val="28"/>
          <w:sz w:val="3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D17CB">
        <w:rPr>
          <w:rFonts w:asciiTheme="minorHAnsi" w:hAnsiTheme="minorHAnsi"/>
          <w:color w:val="000000" w:themeColor="text1"/>
          <w:kern w:val="28"/>
          <w:sz w:val="3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w:t>Teaching and Learning</w:t>
      </w:r>
    </w:p>
    <w:p w:rsidR="005A0190" w:rsidRPr="005A0190" w:rsidRDefault="005A0190" w:rsidP="005A0190">
      <w:pPr>
        <w:rPr>
          <w:rFonts w:asciiTheme="majorHAnsi" w:hAnsiTheme="majorHAnsi"/>
          <w:b/>
          <w:sz w:val="28"/>
          <w:szCs w:val="28"/>
        </w:rPr>
      </w:pPr>
      <w:r w:rsidRPr="005A0190">
        <w:rPr>
          <w:rFonts w:asciiTheme="majorHAnsi" w:hAnsiTheme="majorHAnsi"/>
          <w:b/>
          <w:sz w:val="28"/>
          <w:szCs w:val="28"/>
        </w:rPr>
        <w:t>I</w:t>
      </w:r>
      <w:r w:rsidR="00275FA5">
        <w:rPr>
          <w:rFonts w:asciiTheme="majorHAnsi" w:hAnsiTheme="majorHAnsi"/>
          <w:b/>
          <w:sz w:val="28"/>
          <w:szCs w:val="28"/>
        </w:rPr>
        <w:t>B Spotlight</w:t>
      </w:r>
      <w:r w:rsidR="006A60BD">
        <w:rPr>
          <w:rFonts w:asciiTheme="majorHAnsi" w:hAnsiTheme="majorHAnsi"/>
          <w:b/>
          <w:sz w:val="28"/>
          <w:szCs w:val="28"/>
        </w:rPr>
        <w:t xml:space="preserve">: </w:t>
      </w:r>
      <w:r w:rsidR="00275FA5">
        <w:rPr>
          <w:rFonts w:asciiTheme="majorHAnsi" w:hAnsiTheme="majorHAnsi"/>
          <w:b/>
          <w:color w:val="704A85" w:themeColor="accent5" w:themeShade="BF"/>
          <w:sz w:val="28"/>
          <w:szCs w:val="28"/>
        </w:rPr>
        <w:t xml:space="preserve">Approaches to Learning </w:t>
      </w:r>
      <w:r w:rsidR="00275FA5">
        <w:rPr>
          <w:rFonts w:asciiTheme="majorHAnsi" w:hAnsiTheme="majorHAnsi"/>
          <w:b/>
          <w:color w:val="704A85" w:themeColor="accent5" w:themeShade="BF"/>
          <w:sz w:val="28"/>
          <w:szCs w:val="28"/>
        </w:rPr>
        <w:t>(ATL)</w:t>
      </w:r>
      <w:r w:rsidR="00275FA5">
        <w:rPr>
          <w:rFonts w:asciiTheme="majorHAnsi" w:hAnsiTheme="majorHAnsi"/>
          <w:b/>
          <w:color w:val="704A85" w:themeColor="accent5" w:themeShade="BF"/>
          <w:sz w:val="28"/>
          <w:szCs w:val="28"/>
        </w:rPr>
        <w:t xml:space="preserve"> Skills </w:t>
      </w:r>
    </w:p>
    <w:p w:rsidR="00EC4C91" w:rsidRDefault="00EC4C91" w:rsidP="007B1444">
      <w:pPr>
        <w:jc w:val="center"/>
        <w:rPr>
          <w:sz w:val="20"/>
          <w:szCs w:val="20"/>
        </w:rPr>
      </w:pPr>
    </w:p>
    <w:p w:rsidR="004D558B" w:rsidRPr="003B3D01" w:rsidRDefault="00021808" w:rsidP="00EC4C91">
      <w:pPr>
        <w:rPr>
          <w:rFonts w:cs="Arial"/>
          <w:sz w:val="22"/>
          <w:szCs w:val="22"/>
          <w:shd w:val="clear" w:color="auto" w:fill="FFFFFF"/>
        </w:rPr>
      </w:pPr>
      <w:r>
        <w:rPr>
          <w:rFonts w:cs="Arial"/>
          <w:sz w:val="22"/>
          <w:szCs w:val="22"/>
          <w:shd w:val="clear" w:color="auto" w:fill="FFFFFF"/>
        </w:rPr>
        <w:t>According to IB</w:t>
      </w:r>
      <w:r w:rsidRPr="003B3D01">
        <w:rPr>
          <w:rFonts w:cs="Arial"/>
          <w:sz w:val="22"/>
          <w:szCs w:val="22"/>
          <w:shd w:val="clear" w:color="auto" w:fill="FFFFFF"/>
        </w:rPr>
        <w:t xml:space="preserve">, </w:t>
      </w:r>
      <w:r w:rsidR="003B3D01">
        <w:rPr>
          <w:rFonts w:cs="Arial"/>
          <w:sz w:val="22"/>
          <w:szCs w:val="22"/>
          <w:shd w:val="clear" w:color="auto" w:fill="FFFFFF"/>
        </w:rPr>
        <w:t>t</w:t>
      </w:r>
      <w:r w:rsidR="003B3D01" w:rsidRPr="003B3D01">
        <w:rPr>
          <w:rFonts w:cs="Arial"/>
          <w:sz w:val="22"/>
          <w:szCs w:val="22"/>
          <w:shd w:val="clear" w:color="auto" w:fill="FFFFFF"/>
        </w:rPr>
        <w:t xml:space="preserve">he focus of </w:t>
      </w:r>
      <w:r w:rsidR="003B3D01" w:rsidRPr="003B3D01">
        <w:rPr>
          <w:rFonts w:cs="Arial"/>
          <w:b/>
          <w:sz w:val="22"/>
          <w:szCs w:val="22"/>
          <w:shd w:val="clear" w:color="auto" w:fill="FFFFFF"/>
        </w:rPr>
        <w:t>approaches to learning</w:t>
      </w:r>
      <w:r w:rsidR="003B3D01" w:rsidRPr="003B3D01">
        <w:rPr>
          <w:rFonts w:cs="Arial"/>
          <w:sz w:val="22"/>
          <w:szCs w:val="22"/>
          <w:shd w:val="clear" w:color="auto" w:fill="FFFFFF"/>
        </w:rPr>
        <w:t xml:space="preserve"> in the MYP is on helping students to develop the self-knowledge and skills they need to enjoy a lifetime of learning. </w:t>
      </w:r>
      <w:r w:rsidR="003B3D01" w:rsidRPr="00F00DA7">
        <w:rPr>
          <w:rFonts w:cs="Arial"/>
          <w:b/>
          <w:sz w:val="22"/>
          <w:szCs w:val="22"/>
          <w:shd w:val="clear" w:color="auto" w:fill="FFFFFF"/>
        </w:rPr>
        <w:t>ATL skills</w:t>
      </w:r>
      <w:r w:rsidR="003B3D01" w:rsidRPr="003B3D01">
        <w:rPr>
          <w:rFonts w:cs="Arial"/>
          <w:sz w:val="22"/>
          <w:szCs w:val="22"/>
          <w:shd w:val="clear" w:color="auto" w:fill="FFFFFF"/>
        </w:rPr>
        <w:t xml:space="preserve"> empower students to succeed in meeting the challenging objectives of MYP subject groups and prepare them for further success in rigorous academic </w:t>
      </w:r>
      <w:proofErr w:type="spellStart"/>
      <w:r w:rsidR="003B3D01" w:rsidRPr="003B3D01">
        <w:rPr>
          <w:rFonts w:cs="Arial"/>
          <w:sz w:val="22"/>
          <w:szCs w:val="22"/>
          <w:shd w:val="clear" w:color="auto" w:fill="FFFFFF"/>
        </w:rPr>
        <w:t>programmes</w:t>
      </w:r>
      <w:proofErr w:type="spellEnd"/>
      <w:r w:rsidR="003B3D01" w:rsidRPr="003B3D01">
        <w:rPr>
          <w:rFonts w:cs="Arial"/>
          <w:sz w:val="22"/>
          <w:szCs w:val="22"/>
          <w:shd w:val="clear" w:color="auto" w:fill="FFFFFF"/>
        </w:rPr>
        <w:t xml:space="preserve"> like the IB Diploma </w:t>
      </w:r>
      <w:proofErr w:type="spellStart"/>
      <w:r w:rsidR="003B3D01" w:rsidRPr="003B3D01">
        <w:rPr>
          <w:rFonts w:cs="Arial"/>
          <w:sz w:val="22"/>
          <w:szCs w:val="22"/>
          <w:shd w:val="clear" w:color="auto" w:fill="FFFFFF"/>
        </w:rPr>
        <w:t>Programme</w:t>
      </w:r>
      <w:proofErr w:type="spellEnd"/>
      <w:r w:rsidR="003B3D01" w:rsidRPr="003B3D01">
        <w:rPr>
          <w:rFonts w:cs="Arial"/>
          <w:sz w:val="22"/>
          <w:szCs w:val="22"/>
          <w:shd w:val="clear" w:color="auto" w:fill="FFFFFF"/>
        </w:rPr>
        <w:t xml:space="preserve"> and the IB Career Related Certificate. Ultimately, </w:t>
      </w:r>
      <w:r w:rsidR="003B3D01" w:rsidRPr="00F00DA7">
        <w:rPr>
          <w:rFonts w:cs="Arial"/>
          <w:b/>
          <w:sz w:val="22"/>
          <w:szCs w:val="22"/>
          <w:shd w:val="clear" w:color="auto" w:fill="FFFFFF"/>
        </w:rPr>
        <w:t>ATL skills</w:t>
      </w:r>
      <w:r w:rsidR="003B3D01" w:rsidRPr="003B3D01">
        <w:rPr>
          <w:rFonts w:cs="Arial"/>
          <w:sz w:val="22"/>
          <w:szCs w:val="22"/>
          <w:shd w:val="clear" w:color="auto" w:fill="FFFFFF"/>
        </w:rPr>
        <w:t xml:space="preserve"> help to prepare students for responsible participation in local and global communities.</w:t>
      </w:r>
      <w:r w:rsidR="00F00DA7">
        <w:rPr>
          <w:rFonts w:cs="Arial"/>
          <w:sz w:val="22"/>
          <w:szCs w:val="22"/>
          <w:shd w:val="clear" w:color="auto" w:fill="FFFFFF"/>
        </w:rPr>
        <w:t xml:space="preserve"> See Appendix 1 in </w:t>
      </w:r>
      <w:r w:rsidR="00F00DA7" w:rsidRPr="00F00DA7">
        <w:rPr>
          <w:rFonts w:cs="Arial"/>
          <w:i/>
          <w:sz w:val="22"/>
          <w:szCs w:val="22"/>
          <w:shd w:val="clear" w:color="auto" w:fill="FFFFFF"/>
        </w:rPr>
        <w:t>From Principle into Practice</w:t>
      </w:r>
      <w:r w:rsidR="00F00DA7">
        <w:rPr>
          <w:rFonts w:cs="Arial"/>
          <w:sz w:val="22"/>
          <w:szCs w:val="22"/>
          <w:shd w:val="clear" w:color="auto" w:fill="FFFFFF"/>
        </w:rPr>
        <w:t xml:space="preserve"> for more details of each cluster. </w:t>
      </w:r>
    </w:p>
    <w:p w:rsidR="00B81A77" w:rsidRDefault="00B81A77" w:rsidP="00B81A77">
      <w:pPr>
        <w:rPr>
          <w:rFonts w:cs="Arial"/>
          <w:sz w:val="22"/>
          <w:szCs w:val="22"/>
          <w:shd w:val="clear" w:color="auto" w:fill="FFFFFF"/>
        </w:rPr>
      </w:pPr>
    </w:p>
    <w:tbl>
      <w:tblPr>
        <w:tblStyle w:val="ListTable4-Accent5"/>
        <w:tblW w:w="0" w:type="auto"/>
        <w:tblLook w:val="04A0" w:firstRow="1" w:lastRow="0" w:firstColumn="1" w:lastColumn="0" w:noHBand="0" w:noVBand="1"/>
      </w:tblPr>
      <w:tblGrid>
        <w:gridCol w:w="6814"/>
        <w:gridCol w:w="3408"/>
      </w:tblGrid>
      <w:tr w:rsidR="00275FA5" w:rsidTr="00B936C9">
        <w:trPr>
          <w:cnfStyle w:val="100000000000" w:firstRow="1" w:lastRow="0" w:firstColumn="0" w:lastColumn="0" w:oddVBand="0" w:evenVBand="0" w:oddHBand="0" w:evenHBand="0" w:firstRowFirstColumn="0" w:firstRowLastColumn="0" w:lastRowFirstColumn="0" w:lastRowLastColumn="0"/>
          <w:trHeight w:val="663"/>
        </w:trPr>
        <w:tc>
          <w:tcPr>
            <w:cnfStyle w:val="001000000000" w:firstRow="0" w:lastRow="0" w:firstColumn="1" w:lastColumn="0" w:oddVBand="0" w:evenVBand="0" w:oddHBand="0" w:evenHBand="0" w:firstRowFirstColumn="0" w:firstRowLastColumn="0" w:lastRowFirstColumn="0" w:lastRowLastColumn="0"/>
            <w:tcW w:w="6814" w:type="dxa"/>
            <w:tcBorders>
              <w:left w:val="single" w:sz="12" w:space="0" w:color="956AAC" w:themeColor="accent5"/>
              <w:right w:val="single" w:sz="12" w:space="0" w:color="956AAC" w:themeColor="accent5"/>
            </w:tcBorders>
          </w:tcPr>
          <w:p w:rsidR="00275FA5" w:rsidRPr="00B81A77" w:rsidRDefault="00275FA5" w:rsidP="001E7B13">
            <w:pPr>
              <w:rPr>
                <w:sz w:val="22"/>
                <w:szCs w:val="22"/>
              </w:rPr>
            </w:pPr>
            <w:r>
              <w:rPr>
                <w:sz w:val="22"/>
                <w:szCs w:val="22"/>
              </w:rPr>
              <w:t>IB ATL skill categories</w:t>
            </w:r>
          </w:p>
        </w:tc>
        <w:tc>
          <w:tcPr>
            <w:tcW w:w="3408" w:type="dxa"/>
            <w:tcBorders>
              <w:left w:val="single" w:sz="12" w:space="0" w:color="956AAC" w:themeColor="accent5"/>
              <w:right w:val="single" w:sz="12" w:space="0" w:color="956AAC" w:themeColor="accent5"/>
            </w:tcBorders>
          </w:tcPr>
          <w:p w:rsidR="00275FA5" w:rsidRPr="00B81A77" w:rsidRDefault="00B936C9" w:rsidP="001E7B13">
            <w:pP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MYP s</w:t>
            </w:r>
            <w:bookmarkStart w:id="0" w:name="_GoBack"/>
            <w:bookmarkEnd w:id="0"/>
            <w:r w:rsidR="00275FA5">
              <w:rPr>
                <w:sz w:val="22"/>
                <w:szCs w:val="22"/>
              </w:rPr>
              <w:t>kill clusters</w:t>
            </w:r>
          </w:p>
        </w:tc>
      </w:tr>
      <w:tr w:rsidR="00275FA5" w:rsidTr="003B3D01">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6814" w:type="dxa"/>
            <w:tcBorders>
              <w:left w:val="single" w:sz="12" w:space="0" w:color="956AAC" w:themeColor="accent5"/>
              <w:right w:val="single" w:sz="12" w:space="0" w:color="956AAC" w:themeColor="accent5"/>
            </w:tcBorders>
          </w:tcPr>
          <w:p w:rsidR="00275FA5" w:rsidRPr="00B81A77" w:rsidRDefault="00275FA5" w:rsidP="001E7B13">
            <w:pPr>
              <w:rPr>
                <w:b w:val="0"/>
                <w:sz w:val="22"/>
                <w:szCs w:val="22"/>
              </w:rPr>
            </w:pPr>
            <w:r>
              <w:rPr>
                <w:sz w:val="22"/>
                <w:szCs w:val="22"/>
              </w:rPr>
              <w:t>Communication</w:t>
            </w:r>
          </w:p>
        </w:tc>
        <w:tc>
          <w:tcPr>
            <w:tcW w:w="3408" w:type="dxa"/>
            <w:tcBorders>
              <w:left w:val="single" w:sz="12" w:space="0" w:color="956AAC" w:themeColor="accent5"/>
              <w:right w:val="single" w:sz="12" w:space="0" w:color="956AAC" w:themeColor="accent5"/>
            </w:tcBorders>
          </w:tcPr>
          <w:p w:rsidR="00275FA5" w:rsidRDefault="00275FA5" w:rsidP="001E7B13">
            <w:pPr>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I. Communication</w:t>
            </w:r>
          </w:p>
          <w:p w:rsidR="00275FA5" w:rsidRPr="00B81A77" w:rsidRDefault="00275FA5" w:rsidP="001E7B13">
            <w:pPr>
              <w:cnfStyle w:val="000000100000" w:firstRow="0" w:lastRow="0" w:firstColumn="0" w:lastColumn="0" w:oddVBand="0" w:evenVBand="0" w:oddHBand="1" w:evenHBand="0" w:firstRowFirstColumn="0" w:firstRowLastColumn="0" w:lastRowFirstColumn="0" w:lastRowLastColumn="0"/>
              <w:rPr>
                <w:b/>
                <w:sz w:val="22"/>
                <w:szCs w:val="22"/>
              </w:rPr>
            </w:pPr>
          </w:p>
        </w:tc>
      </w:tr>
      <w:tr w:rsidR="00275FA5" w:rsidTr="003B3D01">
        <w:trPr>
          <w:trHeight w:val="539"/>
        </w:trPr>
        <w:tc>
          <w:tcPr>
            <w:cnfStyle w:val="001000000000" w:firstRow="0" w:lastRow="0" w:firstColumn="1" w:lastColumn="0" w:oddVBand="0" w:evenVBand="0" w:oddHBand="0" w:evenHBand="0" w:firstRowFirstColumn="0" w:firstRowLastColumn="0" w:lastRowFirstColumn="0" w:lastRowLastColumn="0"/>
            <w:tcW w:w="6814" w:type="dxa"/>
            <w:tcBorders>
              <w:left w:val="single" w:sz="12" w:space="0" w:color="956AAC" w:themeColor="accent5"/>
              <w:right w:val="single" w:sz="12" w:space="0" w:color="956AAC" w:themeColor="accent5"/>
            </w:tcBorders>
          </w:tcPr>
          <w:p w:rsidR="00275FA5" w:rsidRPr="00B81A77" w:rsidRDefault="00275FA5" w:rsidP="001E7B13">
            <w:pPr>
              <w:rPr>
                <w:b w:val="0"/>
                <w:sz w:val="22"/>
                <w:szCs w:val="22"/>
              </w:rPr>
            </w:pPr>
            <w:r>
              <w:rPr>
                <w:sz w:val="22"/>
                <w:szCs w:val="22"/>
              </w:rPr>
              <w:t>Social</w:t>
            </w:r>
          </w:p>
        </w:tc>
        <w:tc>
          <w:tcPr>
            <w:tcW w:w="3408" w:type="dxa"/>
            <w:tcBorders>
              <w:left w:val="single" w:sz="12" w:space="0" w:color="956AAC" w:themeColor="accent5"/>
              <w:right w:val="single" w:sz="12" w:space="0" w:color="956AAC" w:themeColor="accent5"/>
            </w:tcBorders>
          </w:tcPr>
          <w:p w:rsidR="00275FA5" w:rsidRPr="00B81A77" w:rsidRDefault="00275FA5" w:rsidP="001E7B13">
            <w:pPr>
              <w:cnfStyle w:val="000000000000" w:firstRow="0" w:lastRow="0" w:firstColumn="0" w:lastColumn="0" w:oddVBand="0" w:evenVBand="0" w:oddHBand="0" w:evenHBand="0" w:firstRowFirstColumn="0" w:firstRowLastColumn="0" w:lastRowFirstColumn="0" w:lastRowLastColumn="0"/>
              <w:rPr>
                <w:b/>
                <w:sz w:val="22"/>
                <w:szCs w:val="22"/>
              </w:rPr>
            </w:pPr>
            <w:r>
              <w:rPr>
                <w:b/>
                <w:sz w:val="22"/>
                <w:szCs w:val="22"/>
              </w:rPr>
              <w:t>II. Collaboration</w:t>
            </w:r>
          </w:p>
        </w:tc>
      </w:tr>
      <w:tr w:rsidR="00275FA5" w:rsidTr="003B3D01">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6814" w:type="dxa"/>
            <w:vMerge w:val="restart"/>
            <w:tcBorders>
              <w:left w:val="single" w:sz="12" w:space="0" w:color="956AAC" w:themeColor="accent5"/>
              <w:right w:val="single" w:sz="12" w:space="0" w:color="956AAC" w:themeColor="accent5"/>
            </w:tcBorders>
          </w:tcPr>
          <w:p w:rsidR="00275FA5" w:rsidRPr="00B81A77" w:rsidRDefault="00275FA5" w:rsidP="001E7B13">
            <w:pPr>
              <w:rPr>
                <w:b w:val="0"/>
                <w:sz w:val="22"/>
                <w:szCs w:val="22"/>
              </w:rPr>
            </w:pPr>
            <w:r>
              <w:rPr>
                <w:sz w:val="22"/>
                <w:szCs w:val="22"/>
              </w:rPr>
              <w:t>Self-Management</w:t>
            </w:r>
          </w:p>
        </w:tc>
        <w:tc>
          <w:tcPr>
            <w:tcW w:w="3408" w:type="dxa"/>
            <w:tcBorders>
              <w:left w:val="single" w:sz="12" w:space="0" w:color="956AAC" w:themeColor="accent5"/>
              <w:right w:val="single" w:sz="12" w:space="0" w:color="956AAC" w:themeColor="accent5"/>
            </w:tcBorders>
          </w:tcPr>
          <w:p w:rsidR="00275FA5" w:rsidRPr="00B81A77" w:rsidRDefault="00275FA5" w:rsidP="001E7B13">
            <w:pPr>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III. Organization</w:t>
            </w:r>
          </w:p>
        </w:tc>
      </w:tr>
      <w:tr w:rsidR="00275FA5" w:rsidTr="003B3D01">
        <w:trPr>
          <w:trHeight w:val="539"/>
        </w:trPr>
        <w:tc>
          <w:tcPr>
            <w:cnfStyle w:val="001000000000" w:firstRow="0" w:lastRow="0" w:firstColumn="1" w:lastColumn="0" w:oddVBand="0" w:evenVBand="0" w:oddHBand="0" w:evenHBand="0" w:firstRowFirstColumn="0" w:firstRowLastColumn="0" w:lastRowFirstColumn="0" w:lastRowLastColumn="0"/>
            <w:tcW w:w="6814" w:type="dxa"/>
            <w:vMerge/>
            <w:tcBorders>
              <w:left w:val="single" w:sz="12" w:space="0" w:color="956AAC" w:themeColor="accent5"/>
              <w:right w:val="single" w:sz="12" w:space="0" w:color="956AAC" w:themeColor="accent5"/>
            </w:tcBorders>
          </w:tcPr>
          <w:p w:rsidR="00275FA5" w:rsidRDefault="00275FA5" w:rsidP="001E7B13">
            <w:pPr>
              <w:rPr>
                <w:sz w:val="22"/>
                <w:szCs w:val="22"/>
              </w:rPr>
            </w:pPr>
          </w:p>
        </w:tc>
        <w:tc>
          <w:tcPr>
            <w:tcW w:w="3408" w:type="dxa"/>
            <w:tcBorders>
              <w:left w:val="single" w:sz="12" w:space="0" w:color="956AAC" w:themeColor="accent5"/>
              <w:right w:val="single" w:sz="12" w:space="0" w:color="956AAC" w:themeColor="accent5"/>
            </w:tcBorders>
          </w:tcPr>
          <w:p w:rsidR="00275FA5" w:rsidRDefault="00275FA5" w:rsidP="001E7B13">
            <w:pPr>
              <w:cnfStyle w:val="000000000000" w:firstRow="0" w:lastRow="0" w:firstColumn="0" w:lastColumn="0" w:oddVBand="0" w:evenVBand="0" w:oddHBand="0" w:evenHBand="0" w:firstRowFirstColumn="0" w:firstRowLastColumn="0" w:lastRowFirstColumn="0" w:lastRowLastColumn="0"/>
              <w:rPr>
                <w:b/>
                <w:sz w:val="22"/>
                <w:szCs w:val="22"/>
              </w:rPr>
            </w:pPr>
            <w:r>
              <w:rPr>
                <w:b/>
                <w:sz w:val="22"/>
                <w:szCs w:val="22"/>
              </w:rPr>
              <w:t>IV. Affective</w:t>
            </w:r>
          </w:p>
        </w:tc>
      </w:tr>
      <w:tr w:rsidR="00275FA5" w:rsidTr="003B3D01">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6814" w:type="dxa"/>
            <w:vMerge/>
            <w:tcBorders>
              <w:left w:val="single" w:sz="12" w:space="0" w:color="956AAC" w:themeColor="accent5"/>
              <w:right w:val="single" w:sz="12" w:space="0" w:color="956AAC" w:themeColor="accent5"/>
            </w:tcBorders>
          </w:tcPr>
          <w:p w:rsidR="00275FA5" w:rsidRDefault="00275FA5" w:rsidP="001E7B13">
            <w:pPr>
              <w:rPr>
                <w:sz w:val="22"/>
                <w:szCs w:val="22"/>
              </w:rPr>
            </w:pPr>
          </w:p>
        </w:tc>
        <w:tc>
          <w:tcPr>
            <w:tcW w:w="3408" w:type="dxa"/>
            <w:tcBorders>
              <w:left w:val="single" w:sz="12" w:space="0" w:color="956AAC" w:themeColor="accent5"/>
              <w:right w:val="single" w:sz="12" w:space="0" w:color="956AAC" w:themeColor="accent5"/>
            </w:tcBorders>
          </w:tcPr>
          <w:p w:rsidR="00275FA5" w:rsidRDefault="00275FA5" w:rsidP="001E7B13">
            <w:pPr>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V. Reflection</w:t>
            </w:r>
          </w:p>
        </w:tc>
      </w:tr>
      <w:tr w:rsidR="00275FA5" w:rsidTr="003B3D01">
        <w:trPr>
          <w:trHeight w:val="539"/>
        </w:trPr>
        <w:tc>
          <w:tcPr>
            <w:cnfStyle w:val="001000000000" w:firstRow="0" w:lastRow="0" w:firstColumn="1" w:lastColumn="0" w:oddVBand="0" w:evenVBand="0" w:oddHBand="0" w:evenHBand="0" w:firstRowFirstColumn="0" w:firstRowLastColumn="0" w:lastRowFirstColumn="0" w:lastRowLastColumn="0"/>
            <w:tcW w:w="6814" w:type="dxa"/>
            <w:vMerge w:val="restart"/>
            <w:tcBorders>
              <w:left w:val="single" w:sz="12" w:space="0" w:color="956AAC" w:themeColor="accent5"/>
              <w:right w:val="single" w:sz="12" w:space="0" w:color="956AAC" w:themeColor="accent5"/>
            </w:tcBorders>
          </w:tcPr>
          <w:p w:rsidR="00275FA5" w:rsidRPr="00B81A77" w:rsidRDefault="00275FA5" w:rsidP="001E7B13">
            <w:pPr>
              <w:rPr>
                <w:b w:val="0"/>
                <w:sz w:val="22"/>
                <w:szCs w:val="22"/>
              </w:rPr>
            </w:pPr>
            <w:r>
              <w:rPr>
                <w:sz w:val="22"/>
                <w:szCs w:val="22"/>
              </w:rPr>
              <w:t>Research</w:t>
            </w:r>
          </w:p>
        </w:tc>
        <w:tc>
          <w:tcPr>
            <w:tcW w:w="3408" w:type="dxa"/>
            <w:tcBorders>
              <w:left w:val="single" w:sz="12" w:space="0" w:color="956AAC" w:themeColor="accent5"/>
              <w:right w:val="single" w:sz="12" w:space="0" w:color="956AAC" w:themeColor="accent5"/>
            </w:tcBorders>
          </w:tcPr>
          <w:p w:rsidR="00275FA5" w:rsidRPr="00B81A77" w:rsidRDefault="00275FA5" w:rsidP="001E7B13">
            <w:pPr>
              <w:cnfStyle w:val="000000000000" w:firstRow="0" w:lastRow="0" w:firstColumn="0" w:lastColumn="0" w:oddVBand="0" w:evenVBand="0" w:oddHBand="0" w:evenHBand="0" w:firstRowFirstColumn="0" w:firstRowLastColumn="0" w:lastRowFirstColumn="0" w:lastRowLastColumn="0"/>
              <w:rPr>
                <w:b/>
                <w:sz w:val="22"/>
                <w:szCs w:val="22"/>
              </w:rPr>
            </w:pPr>
            <w:r>
              <w:rPr>
                <w:b/>
                <w:sz w:val="22"/>
                <w:szCs w:val="22"/>
              </w:rPr>
              <w:t>VI. Information Literacy</w:t>
            </w:r>
          </w:p>
        </w:tc>
      </w:tr>
      <w:tr w:rsidR="00275FA5" w:rsidTr="003B3D01">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6814" w:type="dxa"/>
            <w:vMerge/>
            <w:tcBorders>
              <w:left w:val="single" w:sz="12" w:space="0" w:color="956AAC" w:themeColor="accent5"/>
              <w:right w:val="single" w:sz="12" w:space="0" w:color="956AAC" w:themeColor="accent5"/>
            </w:tcBorders>
          </w:tcPr>
          <w:p w:rsidR="00275FA5" w:rsidRDefault="00275FA5" w:rsidP="001E7B13">
            <w:pPr>
              <w:rPr>
                <w:sz w:val="22"/>
                <w:szCs w:val="22"/>
              </w:rPr>
            </w:pPr>
          </w:p>
        </w:tc>
        <w:tc>
          <w:tcPr>
            <w:tcW w:w="3408" w:type="dxa"/>
            <w:tcBorders>
              <w:left w:val="single" w:sz="12" w:space="0" w:color="956AAC" w:themeColor="accent5"/>
              <w:right w:val="single" w:sz="12" w:space="0" w:color="956AAC" w:themeColor="accent5"/>
            </w:tcBorders>
          </w:tcPr>
          <w:p w:rsidR="00275FA5" w:rsidRPr="00B81A77" w:rsidRDefault="00275FA5" w:rsidP="001E7B13">
            <w:pPr>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VII. Media Literacy</w:t>
            </w:r>
          </w:p>
        </w:tc>
      </w:tr>
      <w:tr w:rsidR="00275FA5" w:rsidTr="003B3D01">
        <w:trPr>
          <w:trHeight w:val="539"/>
        </w:trPr>
        <w:tc>
          <w:tcPr>
            <w:cnfStyle w:val="001000000000" w:firstRow="0" w:lastRow="0" w:firstColumn="1" w:lastColumn="0" w:oddVBand="0" w:evenVBand="0" w:oddHBand="0" w:evenHBand="0" w:firstRowFirstColumn="0" w:firstRowLastColumn="0" w:lastRowFirstColumn="0" w:lastRowLastColumn="0"/>
            <w:tcW w:w="6814" w:type="dxa"/>
            <w:vMerge w:val="restart"/>
            <w:tcBorders>
              <w:left w:val="single" w:sz="12" w:space="0" w:color="956AAC" w:themeColor="accent5"/>
              <w:right w:val="single" w:sz="12" w:space="0" w:color="956AAC" w:themeColor="accent5"/>
            </w:tcBorders>
          </w:tcPr>
          <w:p w:rsidR="00275FA5" w:rsidRPr="00B81A77" w:rsidRDefault="00275FA5" w:rsidP="001E7B13">
            <w:pPr>
              <w:rPr>
                <w:b w:val="0"/>
                <w:sz w:val="22"/>
                <w:szCs w:val="22"/>
              </w:rPr>
            </w:pPr>
            <w:r>
              <w:rPr>
                <w:sz w:val="22"/>
                <w:szCs w:val="22"/>
              </w:rPr>
              <w:t>Thinking</w:t>
            </w:r>
          </w:p>
        </w:tc>
        <w:tc>
          <w:tcPr>
            <w:tcW w:w="3408" w:type="dxa"/>
            <w:tcBorders>
              <w:left w:val="single" w:sz="12" w:space="0" w:color="956AAC" w:themeColor="accent5"/>
              <w:right w:val="single" w:sz="12" w:space="0" w:color="956AAC" w:themeColor="accent5"/>
            </w:tcBorders>
          </w:tcPr>
          <w:p w:rsidR="00275FA5" w:rsidRPr="00B81A77" w:rsidRDefault="00275FA5" w:rsidP="001E7B13">
            <w:pPr>
              <w:cnfStyle w:val="000000000000" w:firstRow="0" w:lastRow="0" w:firstColumn="0" w:lastColumn="0" w:oddVBand="0" w:evenVBand="0" w:oddHBand="0" w:evenHBand="0" w:firstRowFirstColumn="0" w:firstRowLastColumn="0" w:lastRowFirstColumn="0" w:lastRowLastColumn="0"/>
              <w:rPr>
                <w:b/>
                <w:sz w:val="22"/>
                <w:szCs w:val="22"/>
              </w:rPr>
            </w:pPr>
            <w:r>
              <w:rPr>
                <w:b/>
                <w:sz w:val="22"/>
                <w:szCs w:val="22"/>
              </w:rPr>
              <w:t>VIII. Critical Thinking</w:t>
            </w:r>
          </w:p>
        </w:tc>
      </w:tr>
      <w:tr w:rsidR="00275FA5" w:rsidTr="003B3D01">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6814" w:type="dxa"/>
            <w:vMerge/>
            <w:tcBorders>
              <w:left w:val="single" w:sz="12" w:space="0" w:color="956AAC" w:themeColor="accent5"/>
              <w:right w:val="single" w:sz="12" w:space="0" w:color="956AAC" w:themeColor="accent5"/>
            </w:tcBorders>
          </w:tcPr>
          <w:p w:rsidR="00275FA5" w:rsidRDefault="00275FA5" w:rsidP="001E7B13">
            <w:pPr>
              <w:rPr>
                <w:sz w:val="22"/>
                <w:szCs w:val="22"/>
              </w:rPr>
            </w:pPr>
          </w:p>
        </w:tc>
        <w:tc>
          <w:tcPr>
            <w:tcW w:w="3408" w:type="dxa"/>
            <w:tcBorders>
              <w:left w:val="single" w:sz="12" w:space="0" w:color="956AAC" w:themeColor="accent5"/>
              <w:right w:val="single" w:sz="12" w:space="0" w:color="956AAC" w:themeColor="accent5"/>
            </w:tcBorders>
          </w:tcPr>
          <w:p w:rsidR="00275FA5" w:rsidRPr="00B81A77" w:rsidRDefault="003B3D01" w:rsidP="001E7B13">
            <w:pPr>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IX. Creativity and Innovation</w:t>
            </w:r>
          </w:p>
        </w:tc>
      </w:tr>
      <w:tr w:rsidR="00275FA5" w:rsidTr="003B3D01">
        <w:trPr>
          <w:trHeight w:val="539"/>
        </w:trPr>
        <w:tc>
          <w:tcPr>
            <w:cnfStyle w:val="001000000000" w:firstRow="0" w:lastRow="0" w:firstColumn="1" w:lastColumn="0" w:oddVBand="0" w:evenVBand="0" w:oddHBand="0" w:evenHBand="0" w:firstRowFirstColumn="0" w:firstRowLastColumn="0" w:lastRowFirstColumn="0" w:lastRowLastColumn="0"/>
            <w:tcW w:w="6814" w:type="dxa"/>
            <w:vMerge/>
            <w:tcBorders>
              <w:left w:val="single" w:sz="12" w:space="0" w:color="956AAC" w:themeColor="accent5"/>
              <w:bottom w:val="single" w:sz="12" w:space="0" w:color="956AAC" w:themeColor="accent5"/>
              <w:right w:val="single" w:sz="12" w:space="0" w:color="956AAC" w:themeColor="accent5"/>
            </w:tcBorders>
          </w:tcPr>
          <w:p w:rsidR="00275FA5" w:rsidRDefault="00275FA5" w:rsidP="001E7B13">
            <w:pPr>
              <w:rPr>
                <w:sz w:val="22"/>
                <w:szCs w:val="22"/>
              </w:rPr>
            </w:pPr>
          </w:p>
        </w:tc>
        <w:tc>
          <w:tcPr>
            <w:tcW w:w="3408" w:type="dxa"/>
            <w:tcBorders>
              <w:left w:val="single" w:sz="12" w:space="0" w:color="956AAC" w:themeColor="accent5"/>
              <w:bottom w:val="single" w:sz="12" w:space="0" w:color="956AAC" w:themeColor="accent5"/>
              <w:right w:val="single" w:sz="12" w:space="0" w:color="956AAC" w:themeColor="accent5"/>
            </w:tcBorders>
          </w:tcPr>
          <w:p w:rsidR="00275FA5" w:rsidRPr="00B81A77" w:rsidRDefault="003B3D01" w:rsidP="001E7B13">
            <w:pPr>
              <w:cnfStyle w:val="000000000000" w:firstRow="0" w:lastRow="0" w:firstColumn="0" w:lastColumn="0" w:oddVBand="0" w:evenVBand="0" w:oddHBand="0" w:evenHBand="0" w:firstRowFirstColumn="0" w:firstRowLastColumn="0" w:lastRowFirstColumn="0" w:lastRowLastColumn="0"/>
              <w:rPr>
                <w:b/>
                <w:sz w:val="22"/>
                <w:szCs w:val="22"/>
              </w:rPr>
            </w:pPr>
            <w:r>
              <w:rPr>
                <w:b/>
                <w:sz w:val="22"/>
                <w:szCs w:val="22"/>
              </w:rPr>
              <w:t>X. Transfer</w:t>
            </w:r>
          </w:p>
        </w:tc>
      </w:tr>
    </w:tbl>
    <w:p w:rsidR="00F00DA7" w:rsidRDefault="00F00DA7" w:rsidP="00F00DA7">
      <w:pPr>
        <w:rPr>
          <w:rFonts w:ascii="Century Gothic" w:hAnsi="Century Gothic" w:cs="Century Gothic"/>
          <w:color w:val="000000" w:themeColor="text1"/>
          <w:sz w:val="22"/>
          <w:szCs w:val="22"/>
          <w:shd w:val="clear" w:color="auto" w:fill="FFFFFF"/>
        </w:rPr>
      </w:pPr>
    </w:p>
    <w:p w:rsidR="00F00DA7" w:rsidRPr="00F00DA7" w:rsidRDefault="00F00DA7" w:rsidP="00F00DA7">
      <w:pPr>
        <w:rPr>
          <w:rFonts w:ascii="Century Gothic" w:hAnsi="Century Gothic" w:cs="Century Gothic"/>
          <w:color w:val="000000" w:themeColor="text1"/>
          <w:sz w:val="22"/>
          <w:szCs w:val="22"/>
          <w:shd w:val="clear" w:color="auto" w:fill="FFFFFF"/>
        </w:rPr>
      </w:pPr>
      <w:r w:rsidRPr="00F00DA7">
        <w:rPr>
          <w:rFonts w:ascii="Century Gothic" w:hAnsi="Century Gothic" w:cs="Century Gothic"/>
          <w:color w:val="000000" w:themeColor="text1"/>
          <w:sz w:val="22"/>
          <w:szCs w:val="22"/>
          <w:shd w:val="clear" w:color="auto" w:fill="FFFFFF"/>
        </w:rPr>
        <w:t xml:space="preserve">The most effective way to develop </w:t>
      </w:r>
      <w:r w:rsidRPr="00F00DA7">
        <w:rPr>
          <w:rFonts w:ascii="Century Gothic" w:hAnsi="Century Gothic" w:cs="Century Gothic"/>
          <w:b/>
          <w:color w:val="000000" w:themeColor="text1"/>
          <w:sz w:val="22"/>
          <w:szCs w:val="22"/>
          <w:shd w:val="clear" w:color="auto" w:fill="FFFFFF"/>
        </w:rPr>
        <w:t>approaches to learning</w:t>
      </w:r>
      <w:r w:rsidRPr="00F00DA7">
        <w:rPr>
          <w:rFonts w:ascii="Century Gothic" w:hAnsi="Century Gothic" w:cs="Century Gothic"/>
          <w:color w:val="000000" w:themeColor="text1"/>
          <w:sz w:val="22"/>
          <w:szCs w:val="22"/>
          <w:shd w:val="clear" w:color="auto" w:fill="FFFFFF"/>
        </w:rPr>
        <w:t xml:space="preserve"> is through ongoing, process-focused disciplinary and interdisciplinary teaching and learning. Teachers can use key and related concepts along with global contexts as vehicles for teaching effective learning strategies. Likewise, </w:t>
      </w:r>
      <w:r w:rsidRPr="00F00DA7">
        <w:rPr>
          <w:rFonts w:ascii="Century Gothic" w:hAnsi="Century Gothic" w:cs="Century Gothic"/>
          <w:b/>
          <w:color w:val="000000" w:themeColor="text1"/>
          <w:sz w:val="22"/>
          <w:szCs w:val="22"/>
          <w:shd w:val="clear" w:color="auto" w:fill="FFFFFF"/>
        </w:rPr>
        <w:t>approaches to learning</w:t>
      </w:r>
      <w:r w:rsidRPr="00F00DA7">
        <w:rPr>
          <w:rFonts w:ascii="Century Gothic" w:hAnsi="Century Gothic" w:cs="Century Gothic"/>
          <w:color w:val="000000" w:themeColor="text1"/>
          <w:sz w:val="22"/>
          <w:szCs w:val="22"/>
          <w:shd w:val="clear" w:color="auto" w:fill="FFFFFF"/>
        </w:rPr>
        <w:t xml:space="preserve"> can be powerful tools for exploring significant content. This dual focus (content and process) promotes student engagement, deep understanding, transfer of skills and academic success. </w:t>
      </w:r>
    </w:p>
    <w:p w:rsidR="00F00DA7" w:rsidRPr="00F00DA7" w:rsidRDefault="00F00DA7" w:rsidP="00F00DA7">
      <w:pPr>
        <w:rPr>
          <w:rFonts w:ascii="Century Gothic" w:hAnsi="Century Gothic" w:cs="Century Gothic"/>
          <w:color w:val="000000" w:themeColor="text1"/>
          <w:sz w:val="22"/>
          <w:szCs w:val="22"/>
          <w:shd w:val="clear" w:color="auto" w:fill="FFFFFF"/>
        </w:rPr>
      </w:pPr>
    </w:p>
    <w:p w:rsidR="00F00DA7" w:rsidRPr="00F00DA7" w:rsidRDefault="00F00DA7" w:rsidP="00F00DA7">
      <w:pPr>
        <w:rPr>
          <w:rFonts w:ascii="Century Gothic" w:hAnsi="Century Gothic" w:cs="Century Gothic"/>
          <w:color w:val="000000" w:themeColor="text1"/>
          <w:sz w:val="22"/>
          <w:szCs w:val="22"/>
          <w:shd w:val="clear" w:color="auto" w:fill="FFFFFF"/>
        </w:rPr>
      </w:pPr>
      <w:r w:rsidRPr="00F00DA7">
        <w:rPr>
          <w:rFonts w:ascii="Century Gothic" w:hAnsi="Century Gothic" w:cs="Century Gothic"/>
          <w:color w:val="000000" w:themeColor="text1"/>
          <w:sz w:val="22"/>
          <w:szCs w:val="22"/>
          <w:shd w:val="clear" w:color="auto" w:fill="FFFFFF"/>
        </w:rPr>
        <w:t xml:space="preserve">When specific </w:t>
      </w:r>
      <w:r w:rsidRPr="00F00DA7">
        <w:rPr>
          <w:rFonts w:ascii="Century Gothic" w:hAnsi="Century Gothic" w:cs="Century Gothic"/>
          <w:b/>
          <w:color w:val="000000" w:themeColor="text1"/>
          <w:sz w:val="22"/>
          <w:szCs w:val="22"/>
          <w:shd w:val="clear" w:color="auto" w:fill="FFFFFF"/>
        </w:rPr>
        <w:t>ATL skills</w:t>
      </w:r>
      <w:r w:rsidRPr="00F00DA7">
        <w:rPr>
          <w:rFonts w:ascii="Century Gothic" w:hAnsi="Century Gothic" w:cs="Century Gothic"/>
          <w:color w:val="000000" w:themeColor="text1"/>
          <w:sz w:val="22"/>
          <w:szCs w:val="22"/>
          <w:shd w:val="clear" w:color="auto" w:fill="FFFFFF"/>
        </w:rPr>
        <w:t xml:space="preserve"> become an explicit focus for teaching and learning, students can begin to take responsibility for their own development. Over time, students can identify themselves and their competence in any learning strategy. Some key questions to be answered by students with respect to ATL skills include: </w:t>
      </w:r>
    </w:p>
    <w:p w:rsidR="00F00DA7" w:rsidRPr="00F00DA7" w:rsidRDefault="00F00DA7" w:rsidP="00F00DA7">
      <w:pPr>
        <w:numPr>
          <w:ilvl w:val="0"/>
          <w:numId w:val="6"/>
        </w:numPr>
        <w:rPr>
          <w:rFonts w:ascii="Century Gothic" w:hAnsi="Century Gothic" w:cs="Century Gothic"/>
          <w:color w:val="000000" w:themeColor="text1"/>
          <w:sz w:val="22"/>
          <w:szCs w:val="22"/>
          <w:shd w:val="clear" w:color="auto" w:fill="FFFFFF"/>
        </w:rPr>
      </w:pPr>
      <w:r w:rsidRPr="00F00DA7">
        <w:rPr>
          <w:rFonts w:ascii="Century Gothic" w:hAnsi="Century Gothic" w:cs="Century Gothic"/>
          <w:color w:val="000000" w:themeColor="text1"/>
          <w:sz w:val="22"/>
          <w:szCs w:val="22"/>
          <w:shd w:val="clear" w:color="auto" w:fill="FFFFFF"/>
        </w:rPr>
        <w:t>What are my present skills in this area and what evidence do I have of my development?</w:t>
      </w:r>
    </w:p>
    <w:p w:rsidR="00F00DA7" w:rsidRPr="00F00DA7" w:rsidRDefault="00F00DA7" w:rsidP="00F00DA7">
      <w:pPr>
        <w:numPr>
          <w:ilvl w:val="0"/>
          <w:numId w:val="6"/>
        </w:numPr>
        <w:rPr>
          <w:rFonts w:ascii="Century Gothic" w:hAnsi="Century Gothic" w:cs="Century Gothic"/>
          <w:color w:val="000000" w:themeColor="text1"/>
          <w:sz w:val="22"/>
          <w:szCs w:val="22"/>
          <w:shd w:val="clear" w:color="auto" w:fill="FFFFFF"/>
        </w:rPr>
      </w:pPr>
      <w:r w:rsidRPr="00F00DA7">
        <w:rPr>
          <w:rFonts w:ascii="Century Gothic" w:hAnsi="Century Gothic" w:cs="Century Gothic"/>
          <w:color w:val="000000" w:themeColor="text1"/>
          <w:sz w:val="22"/>
          <w:szCs w:val="22"/>
          <w:shd w:val="clear" w:color="auto" w:fill="FFFFFF"/>
        </w:rPr>
        <w:t>What skills can I improve?</w:t>
      </w:r>
    </w:p>
    <w:p w:rsidR="00F00DA7" w:rsidRPr="00F00DA7" w:rsidRDefault="00F00DA7" w:rsidP="00F00DA7">
      <w:pPr>
        <w:numPr>
          <w:ilvl w:val="0"/>
          <w:numId w:val="6"/>
        </w:numPr>
        <w:rPr>
          <w:rFonts w:ascii="Century Gothic" w:hAnsi="Century Gothic" w:cs="Century Gothic"/>
          <w:color w:val="000000" w:themeColor="text1"/>
          <w:sz w:val="22"/>
          <w:szCs w:val="22"/>
          <w:shd w:val="clear" w:color="auto" w:fill="FFFFFF"/>
        </w:rPr>
      </w:pPr>
      <w:r w:rsidRPr="00F00DA7">
        <w:rPr>
          <w:rFonts w:ascii="Century Gothic" w:hAnsi="Century Gothic" w:cs="Century Gothic"/>
          <w:color w:val="000000" w:themeColor="text1"/>
          <w:sz w:val="22"/>
          <w:szCs w:val="22"/>
          <w:shd w:val="clear" w:color="auto" w:fill="FFFFFF"/>
        </w:rPr>
        <w:t>What new skills can I learn?</w:t>
      </w:r>
    </w:p>
    <w:p w:rsidR="00013327" w:rsidRDefault="00013327" w:rsidP="000C5B71">
      <w:pPr>
        <w:rPr>
          <w:rFonts w:ascii="Century Gothic" w:hAnsi="Century Gothic" w:cs="Century Gothic"/>
          <w:color w:val="000000" w:themeColor="text1"/>
          <w:sz w:val="22"/>
          <w:szCs w:val="22"/>
          <w:shd w:val="clear" w:color="auto" w:fill="FFFFFF"/>
        </w:rPr>
      </w:pPr>
    </w:p>
    <w:p w:rsidR="00C0038D" w:rsidRPr="001D17CB" w:rsidRDefault="008E7DDB" w:rsidP="00E450CE">
      <w:pPr>
        <w:pStyle w:val="Heading1"/>
        <w:spacing w:before="0" w:after="0"/>
        <w:rPr>
          <w:rFonts w:asciiTheme="minorHAnsi" w:hAnsiTheme="minorHAnsi"/>
          <w:color w:val="000000" w:themeColor="text1"/>
          <w:kern w:val="28"/>
          <w:sz w:val="3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noProof/>
        </w:rPr>
        <w:lastRenderedPageBreak/>
        <w:drawing>
          <wp:anchor distT="0" distB="0" distL="114300" distR="114300" simplePos="0" relativeHeight="251687936" behindDoc="0" locked="0" layoutInCell="1" allowOverlap="1" wp14:anchorId="4A115BF5" wp14:editId="1701949B">
            <wp:simplePos x="0" y="0"/>
            <wp:positionH relativeFrom="margin">
              <wp:align>right</wp:align>
            </wp:positionH>
            <wp:positionV relativeFrom="paragraph">
              <wp:posOffset>9525</wp:posOffset>
            </wp:positionV>
            <wp:extent cx="1419225" cy="440690"/>
            <wp:effectExtent l="0" t="0" r="9525"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19225" cy="440690"/>
                    </a:xfrm>
                    <a:prstGeom prst="rect">
                      <a:avLst/>
                    </a:prstGeom>
                  </pic:spPr>
                </pic:pic>
              </a:graphicData>
            </a:graphic>
            <wp14:sizeRelH relativeFrom="margin">
              <wp14:pctWidth>0</wp14:pctWidth>
            </wp14:sizeRelH>
            <wp14:sizeRelV relativeFrom="margin">
              <wp14:pctHeight>0</wp14:pctHeight>
            </wp14:sizeRelV>
          </wp:anchor>
        </w:drawing>
      </w:r>
      <w:r w:rsidR="00292062" w:rsidRPr="001D17CB">
        <w:rPr>
          <w:rFonts w:asciiTheme="minorHAnsi" w:hAnsiTheme="minorHAnsi"/>
          <w:color w:val="000000" w:themeColor="text1"/>
          <w:kern w:val="28"/>
          <w:sz w:val="3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IB </w:t>
      </w:r>
      <w:r w:rsidR="008F3135">
        <w:rPr>
          <w:rFonts w:asciiTheme="minorHAnsi" w:hAnsiTheme="minorHAnsi"/>
          <w:color w:val="000000" w:themeColor="text1"/>
          <w:kern w:val="28"/>
          <w:sz w:val="3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International- Mindedness</w:t>
      </w:r>
    </w:p>
    <w:p w:rsidR="00941C2B" w:rsidRPr="001D17CB" w:rsidRDefault="00941C2B" w:rsidP="00E450CE">
      <w:pPr>
        <w:rPr>
          <w:sz w:val="8"/>
        </w:rPr>
      </w:pPr>
    </w:p>
    <w:p w:rsidR="00292062" w:rsidRPr="001D17CB" w:rsidRDefault="00C0038D" w:rsidP="00E450CE">
      <w:pPr>
        <w:pStyle w:val="Heading1"/>
        <w:spacing w:before="0" w:after="0"/>
        <w:rPr>
          <w:rFonts w:asciiTheme="minorHAnsi" w:hAnsiTheme="minorHAnsi"/>
          <w:sz w:val="24"/>
          <w:szCs w:val="28"/>
        </w:rPr>
      </w:pPr>
      <w:r w:rsidRPr="001D17CB">
        <w:rPr>
          <w:rFonts w:asciiTheme="minorHAnsi" w:hAnsiTheme="minorHAnsi"/>
          <w:sz w:val="24"/>
          <w:szCs w:val="28"/>
        </w:rPr>
        <w:t>Global Awareness</w:t>
      </w:r>
      <w:r w:rsidR="00DA7E88">
        <w:rPr>
          <w:rFonts w:asciiTheme="minorHAnsi" w:hAnsiTheme="minorHAnsi"/>
          <w:sz w:val="24"/>
          <w:szCs w:val="28"/>
        </w:rPr>
        <w:t xml:space="preserve">- </w:t>
      </w:r>
      <w:r w:rsidR="00E2011B">
        <w:rPr>
          <w:rFonts w:asciiTheme="minorHAnsi" w:hAnsiTheme="minorHAnsi"/>
          <w:sz w:val="24"/>
          <w:szCs w:val="28"/>
        </w:rPr>
        <w:t>March</w:t>
      </w:r>
    </w:p>
    <w:p w:rsidR="00C0038D" w:rsidRPr="001D17CB" w:rsidRDefault="00C0038D" w:rsidP="00EC4C91">
      <w:pPr>
        <w:rPr>
          <w:sz w:val="22"/>
          <w:szCs w:val="20"/>
        </w:rPr>
      </w:pPr>
      <w:r w:rsidRPr="001D17CB">
        <w:rPr>
          <w:sz w:val="22"/>
          <w:szCs w:val="20"/>
        </w:rPr>
        <w:t>The internationally-minded IB student is a critical and creative thinker. They engage in global ideas and issues with humanity and compassion. The world can be unpredictable and challenging at times, but the IB student can break down problems and make ethical, reasoned and balanced arguments based continual development</w:t>
      </w:r>
      <w:proofErr w:type="gramStart"/>
      <w:r w:rsidRPr="001D17CB">
        <w:rPr>
          <w:sz w:val="22"/>
          <w:szCs w:val="20"/>
        </w:rPr>
        <w:t>.</w:t>
      </w:r>
      <w:r w:rsidR="008E7DDB">
        <w:rPr>
          <w:sz w:val="22"/>
          <w:szCs w:val="20"/>
        </w:rPr>
        <w:t>-</w:t>
      </w:r>
      <w:r w:rsidRPr="001D17CB">
        <w:rPr>
          <w:sz w:val="22"/>
          <w:szCs w:val="20"/>
        </w:rPr>
        <w:t>-</w:t>
      </w:r>
      <w:proofErr w:type="gramEnd"/>
      <w:r w:rsidRPr="001D17CB">
        <w:rPr>
          <w:sz w:val="22"/>
          <w:szCs w:val="20"/>
        </w:rPr>
        <w:t xml:space="preserve"> </w:t>
      </w:r>
      <w:r w:rsidRPr="001D17CB">
        <w:rPr>
          <w:i/>
          <w:sz w:val="22"/>
          <w:szCs w:val="20"/>
        </w:rPr>
        <w:t>ibo.org.</w:t>
      </w:r>
      <w:r w:rsidR="00301867" w:rsidRPr="001D17CB">
        <w:rPr>
          <w:sz w:val="22"/>
          <w:szCs w:val="20"/>
        </w:rPr>
        <w:t xml:space="preserve"> </w:t>
      </w:r>
      <w:r w:rsidRPr="001D17CB">
        <w:rPr>
          <w:sz w:val="22"/>
          <w:szCs w:val="20"/>
        </w:rPr>
        <w:t xml:space="preserve">For the month of </w:t>
      </w:r>
      <w:r w:rsidR="00E2011B">
        <w:rPr>
          <w:sz w:val="22"/>
          <w:szCs w:val="20"/>
        </w:rPr>
        <w:t>March</w:t>
      </w:r>
      <w:r w:rsidR="00DA7E88">
        <w:rPr>
          <w:sz w:val="22"/>
          <w:szCs w:val="20"/>
        </w:rPr>
        <w:t>,</w:t>
      </w:r>
      <w:r w:rsidRPr="001D17CB">
        <w:rPr>
          <w:sz w:val="22"/>
          <w:szCs w:val="20"/>
        </w:rPr>
        <w:t xml:space="preserve"> engage in global based activities to better understand the world around us</w:t>
      </w:r>
      <w:r w:rsidR="00720C12">
        <w:rPr>
          <w:sz w:val="22"/>
          <w:szCs w:val="20"/>
        </w:rPr>
        <w:t>.</w:t>
      </w:r>
    </w:p>
    <w:p w:rsidR="00941C2B" w:rsidRPr="001D17CB" w:rsidRDefault="00941C2B" w:rsidP="00EC4C91">
      <w:pPr>
        <w:rPr>
          <w:sz w:val="16"/>
          <w:szCs w:val="20"/>
        </w:rPr>
      </w:pPr>
    </w:p>
    <w:p w:rsidR="00C0038D" w:rsidRDefault="00941C2B" w:rsidP="00EC4C91">
      <w:pPr>
        <w:rPr>
          <w:b/>
        </w:rPr>
      </w:pPr>
      <w:r w:rsidRPr="00301867">
        <w:rPr>
          <w:b/>
        </w:rPr>
        <w:t>Reflection/</w:t>
      </w:r>
      <w:r w:rsidR="00C0038D" w:rsidRPr="00301867">
        <w:rPr>
          <w:b/>
        </w:rPr>
        <w:t>Inquiry Question</w:t>
      </w:r>
    </w:p>
    <w:p w:rsidR="003B70FE" w:rsidRDefault="00E2011B" w:rsidP="00EC4C91">
      <w:pPr>
        <w:rPr>
          <w:sz w:val="22"/>
          <w:szCs w:val="22"/>
        </w:rPr>
      </w:pPr>
      <w:r>
        <w:rPr>
          <w:sz w:val="22"/>
          <w:szCs w:val="22"/>
        </w:rPr>
        <w:t>What is gender parity</w:t>
      </w:r>
      <w:r w:rsidR="00302617">
        <w:rPr>
          <w:sz w:val="22"/>
          <w:szCs w:val="22"/>
        </w:rPr>
        <w:t>?</w:t>
      </w:r>
    </w:p>
    <w:p w:rsidR="00302617" w:rsidRDefault="00302617" w:rsidP="00EC4C91">
      <w:pPr>
        <w:rPr>
          <w:sz w:val="22"/>
          <w:szCs w:val="22"/>
        </w:rPr>
      </w:pPr>
      <w:r>
        <w:rPr>
          <w:sz w:val="22"/>
          <w:szCs w:val="22"/>
        </w:rPr>
        <w:t xml:space="preserve">How </w:t>
      </w:r>
      <w:r w:rsidR="00E2011B">
        <w:rPr>
          <w:sz w:val="22"/>
          <w:szCs w:val="22"/>
        </w:rPr>
        <w:t>does the gender gap affect both women and men?</w:t>
      </w:r>
    </w:p>
    <w:p w:rsidR="00302617" w:rsidRDefault="00302617" w:rsidP="00EC4C91">
      <w:pPr>
        <w:rPr>
          <w:sz w:val="22"/>
          <w:szCs w:val="22"/>
        </w:rPr>
      </w:pPr>
      <w:r>
        <w:rPr>
          <w:sz w:val="22"/>
          <w:szCs w:val="22"/>
        </w:rPr>
        <w:t>What resources should we devote</w:t>
      </w:r>
      <w:r w:rsidR="00E2011B">
        <w:rPr>
          <w:sz w:val="22"/>
          <w:szCs w:val="22"/>
        </w:rPr>
        <w:t>d to creating gender equality</w:t>
      </w:r>
      <w:r>
        <w:rPr>
          <w:sz w:val="22"/>
          <w:szCs w:val="22"/>
        </w:rPr>
        <w:t>?</w:t>
      </w:r>
    </w:p>
    <w:p w:rsidR="00302617" w:rsidRPr="001D17CB" w:rsidRDefault="00E2011B" w:rsidP="00EC4C91">
      <w:pPr>
        <w:rPr>
          <w:sz w:val="22"/>
          <w:szCs w:val="20"/>
        </w:rPr>
      </w:pPr>
      <w:r>
        <w:rPr>
          <w:sz w:val="22"/>
          <w:szCs w:val="22"/>
        </w:rPr>
        <w:t>How can we take action to accelerate gender parity?</w:t>
      </w:r>
    </w:p>
    <w:p w:rsidR="00941C2B" w:rsidRPr="001D17CB" w:rsidRDefault="00941C2B" w:rsidP="00EC4C91">
      <w:pPr>
        <w:rPr>
          <w:sz w:val="16"/>
          <w:szCs w:val="20"/>
        </w:rPr>
      </w:pPr>
    </w:p>
    <w:p w:rsidR="00691ED0" w:rsidRDefault="00691ED0" w:rsidP="00EC4C91">
      <w:pPr>
        <w:rPr>
          <w:b/>
        </w:rPr>
      </w:pPr>
      <w:r>
        <w:rPr>
          <w:b/>
        </w:rPr>
        <w:t>Know</w:t>
      </w:r>
    </w:p>
    <w:p w:rsidR="00691ED0" w:rsidRPr="001B3049" w:rsidRDefault="00E2011B" w:rsidP="00EC4C91">
      <w:pPr>
        <w:rPr>
          <w:sz w:val="22"/>
          <w:szCs w:val="22"/>
        </w:rPr>
      </w:pPr>
      <w:r w:rsidRPr="00E2011B">
        <w:rPr>
          <w:sz w:val="22"/>
          <w:szCs w:val="22"/>
        </w:rPr>
        <w:t>Every person - women, men and non-binary people - can play a part in helping drive better outcomes for women. Through meaningful celebration and targeted bold action, we can all be responsive and responsible leaders in creating a more gender inclusive world. The World Economic Forum predicts the </w:t>
      </w:r>
      <w:hyperlink r:id="rId13" w:tgtFrame="_blank" w:history="1">
        <w:r w:rsidRPr="00E2011B">
          <w:rPr>
            <w:rStyle w:val="Hyperlink"/>
            <w:b/>
            <w:bCs/>
            <w:color w:val="704A85" w:themeColor="accent5" w:themeShade="BF"/>
            <w:sz w:val="22"/>
            <w:szCs w:val="22"/>
          </w:rPr>
          <w:t>gender gap won't close entirely until 2186</w:t>
        </w:r>
      </w:hyperlink>
      <w:r w:rsidRPr="00E2011B">
        <w:rPr>
          <w:sz w:val="22"/>
          <w:szCs w:val="22"/>
        </w:rPr>
        <w:t>. This is too long to wait. So around the world, International Women's Day provides an important opportunity for ground breaking action that can truly</w:t>
      </w:r>
      <w:r>
        <w:rPr>
          <w:sz w:val="22"/>
          <w:szCs w:val="22"/>
        </w:rPr>
        <w:t xml:space="preserve"> drive greater change for women</w:t>
      </w:r>
      <w:r w:rsidRPr="00E2011B">
        <w:rPr>
          <w:i/>
          <w:sz w:val="22"/>
          <w:szCs w:val="22"/>
        </w:rPr>
        <w:t>—www.internationalwomensday.com</w:t>
      </w:r>
    </w:p>
    <w:p w:rsidR="00691ED0" w:rsidRDefault="00691ED0" w:rsidP="00EC4C91">
      <w:pPr>
        <w:rPr>
          <w:b/>
        </w:rPr>
      </w:pPr>
    </w:p>
    <w:p w:rsidR="00941C2B" w:rsidRPr="00301867" w:rsidRDefault="00941C2B" w:rsidP="00EC4C91">
      <w:pPr>
        <w:rPr>
          <w:b/>
        </w:rPr>
      </w:pPr>
      <w:r w:rsidRPr="00301867">
        <w:rPr>
          <w:b/>
        </w:rPr>
        <w:t>Think/Communicate</w:t>
      </w:r>
    </w:p>
    <w:p w:rsidR="00E2011B" w:rsidRPr="00E2011B" w:rsidRDefault="00E2011B" w:rsidP="00E2011B">
      <w:pPr>
        <w:rPr>
          <w:sz w:val="22"/>
          <w:szCs w:val="20"/>
        </w:rPr>
      </w:pPr>
      <w:r w:rsidRPr="00E2011B">
        <w:rPr>
          <w:sz w:val="22"/>
          <w:szCs w:val="20"/>
        </w:rPr>
        <w:t>Use International Women's Day (IWD) on March 8 as an important opportunity to:</w:t>
      </w:r>
    </w:p>
    <w:p w:rsidR="00E2011B" w:rsidRPr="00E2011B" w:rsidRDefault="00E2011B" w:rsidP="00E2011B">
      <w:pPr>
        <w:numPr>
          <w:ilvl w:val="0"/>
          <w:numId w:val="5"/>
        </w:numPr>
        <w:rPr>
          <w:sz w:val="22"/>
          <w:szCs w:val="20"/>
        </w:rPr>
      </w:pPr>
      <w:r w:rsidRPr="00E2011B">
        <w:rPr>
          <w:b/>
          <w:bCs/>
          <w:sz w:val="22"/>
          <w:szCs w:val="20"/>
        </w:rPr>
        <w:t>celebrate</w:t>
      </w:r>
      <w:r w:rsidRPr="00E2011B">
        <w:rPr>
          <w:sz w:val="22"/>
          <w:szCs w:val="20"/>
        </w:rPr>
        <w:t> the social, economic, cultural and political achievements of women because visibility and awareness help drive positive change for women</w:t>
      </w:r>
    </w:p>
    <w:p w:rsidR="00E2011B" w:rsidRPr="00E2011B" w:rsidRDefault="00E2011B" w:rsidP="00E2011B">
      <w:pPr>
        <w:numPr>
          <w:ilvl w:val="0"/>
          <w:numId w:val="5"/>
        </w:numPr>
        <w:rPr>
          <w:sz w:val="22"/>
          <w:szCs w:val="20"/>
        </w:rPr>
      </w:pPr>
      <w:r w:rsidRPr="00E2011B">
        <w:rPr>
          <w:b/>
          <w:bCs/>
          <w:sz w:val="22"/>
          <w:szCs w:val="20"/>
        </w:rPr>
        <w:t>declare</w:t>
      </w:r>
      <w:r w:rsidRPr="00E2011B">
        <w:rPr>
          <w:sz w:val="22"/>
          <w:szCs w:val="20"/>
        </w:rPr>
        <w:t> bold actions you'll take as an individual or organization to help progress the gender agenda because purposeful action can accelerate gender parity across the world</w:t>
      </w:r>
    </w:p>
    <w:p w:rsidR="00CB6316" w:rsidRPr="00FA3833" w:rsidRDefault="00301867">
      <w:pPr>
        <w:rPr>
          <w:sz w:val="12"/>
          <w:szCs w:val="12"/>
        </w:rPr>
      </w:pPr>
      <w:r>
        <w:rPr>
          <w:sz w:val="12"/>
          <w:szCs w:val="12"/>
        </w:rPr>
        <w:br/>
      </w:r>
      <w:r w:rsidR="006A61D9">
        <w:rPr>
          <w:b/>
          <w:color w:val="000000" w:themeColor="text1"/>
          <w:kern w:val="28"/>
          <w:sz w:val="3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Did You Know…?</w:t>
      </w:r>
    </w:p>
    <w:p w:rsidR="001B3049" w:rsidRDefault="00DF4DA6">
      <w:pPr>
        <w:rPr>
          <w:b/>
          <w:color w:val="000000" w:themeColor="text1"/>
          <w:kern w:val="28"/>
          <w:sz w:val="3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noProof/>
        </w:rPr>
        <w:drawing>
          <wp:anchor distT="0" distB="0" distL="114300" distR="114300" simplePos="0" relativeHeight="251688960" behindDoc="0" locked="0" layoutInCell="1" allowOverlap="1" wp14:anchorId="026FADE1" wp14:editId="116E512E">
            <wp:simplePos x="0" y="0"/>
            <wp:positionH relativeFrom="margin">
              <wp:align>left</wp:align>
            </wp:positionH>
            <wp:positionV relativeFrom="paragraph">
              <wp:posOffset>292854</wp:posOffset>
            </wp:positionV>
            <wp:extent cx="5400901" cy="2847975"/>
            <wp:effectExtent l="19050" t="19050" r="2857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400901" cy="2847975"/>
                    </a:xfrm>
                    <a:prstGeom prst="rect">
                      <a:avLst/>
                    </a:prstGeom>
                    <a:ln w="19050">
                      <a:solidFill>
                        <a:schemeClr val="accent5">
                          <a:lumMod val="60000"/>
                          <a:lumOff val="40000"/>
                        </a:schemeClr>
                      </a:solidFill>
                    </a:ln>
                  </pic:spPr>
                </pic:pic>
              </a:graphicData>
            </a:graphic>
          </wp:anchor>
        </w:drawing>
      </w:r>
    </w:p>
    <w:p w:rsidR="004B1B88" w:rsidRDefault="00DF4DA6" w:rsidP="00BB577A">
      <w:pPr>
        <w:jc w:val="center"/>
        <w:rPr>
          <w:sz w:val="22"/>
          <w:szCs w:val="22"/>
        </w:rPr>
      </w:pPr>
      <w:r w:rsidRPr="00DF4DA6">
        <w:rPr>
          <w:b/>
          <w:noProof/>
          <w:color w:val="000000" w:themeColor="text1"/>
          <w:kern w:val="28"/>
          <w:sz w:val="3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91008" behindDoc="0" locked="0" layoutInCell="1" allowOverlap="1" wp14:anchorId="5529A5F3" wp14:editId="39D03139">
                <wp:simplePos x="0" y="0"/>
                <wp:positionH relativeFrom="margin">
                  <wp:align>right</wp:align>
                </wp:positionH>
                <wp:positionV relativeFrom="paragraph">
                  <wp:posOffset>754380</wp:posOffset>
                </wp:positionV>
                <wp:extent cx="2360930" cy="1404620"/>
                <wp:effectExtent l="0" t="0" r="19050"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rsidR="00DF4DA6" w:rsidRPr="00141050" w:rsidRDefault="00DF4DA6">
                            <w:pPr>
                              <w:rPr>
                                <w:sz w:val="22"/>
                                <w:szCs w:val="22"/>
                              </w:rPr>
                            </w:pPr>
                            <w:r w:rsidRPr="00141050">
                              <w:rPr>
                                <w:sz w:val="22"/>
                                <w:szCs w:val="22"/>
                              </w:rPr>
                              <w:t xml:space="preserve">We’re all wasters when it comes to wastewater. Every time we use water, we produce wastewater. And instead of reusing it, we let </w:t>
                            </w:r>
                            <w:r w:rsidRPr="00141050">
                              <w:rPr>
                                <w:b/>
                                <w:color w:val="704A85" w:themeColor="accent5" w:themeShade="BF"/>
                                <w:sz w:val="22"/>
                                <w:szCs w:val="22"/>
                              </w:rPr>
                              <w:t>80%</w:t>
                            </w:r>
                            <w:r w:rsidRPr="00141050">
                              <w:rPr>
                                <w:color w:val="704A85" w:themeColor="accent5" w:themeShade="BF"/>
                                <w:sz w:val="22"/>
                                <w:szCs w:val="22"/>
                              </w:rPr>
                              <w:t xml:space="preserve"> </w:t>
                            </w:r>
                            <w:r w:rsidRPr="00141050">
                              <w:rPr>
                                <w:sz w:val="22"/>
                                <w:szCs w:val="22"/>
                              </w:rPr>
                              <w:t>of it just flow down the drain. We all need to reduce and reus</w:t>
                            </w:r>
                            <w:r w:rsidR="00141050">
                              <w:rPr>
                                <w:sz w:val="22"/>
                                <w:szCs w:val="22"/>
                              </w:rPr>
                              <w:t xml:space="preserve">e wastewater as much as we can. </w:t>
                            </w:r>
                            <w:r w:rsidR="00141050">
                              <w:rPr>
                                <w:sz w:val="22"/>
                                <w:szCs w:val="22"/>
                              </w:rPr>
                              <w:tab/>
                            </w:r>
                            <w:r w:rsidR="00141050">
                              <w:rPr>
                                <w:sz w:val="22"/>
                                <w:szCs w:val="22"/>
                              </w:rPr>
                              <w:tab/>
                              <w:t xml:space="preserve">     </w:t>
                            </w:r>
                            <w:r w:rsidR="00141050">
                              <w:rPr>
                                <w:sz w:val="22"/>
                                <w:szCs w:val="22"/>
                              </w:rPr>
                              <w:tab/>
                              <w:t>www.worldwaterday.org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529A5F3" id="_x0000_s1028" type="#_x0000_t202" style="position:absolute;left:0;text-align:left;margin-left:134.7pt;margin-top:59.4pt;width:185.9pt;height:110.6pt;z-index:251691008;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" fillcolor="white [3201]" strokecolor="#956aac [3208]" strokeweight="2pt">
                <v:textbox style="mso-fit-shape-to-text:t">
                  <w:txbxContent>
                    <w:p w:rsidR="00DF4DA6" w:rsidRPr="00141050" w:rsidRDefault="00DF4DA6">
                      <w:pPr>
                        <w:rPr>
                          <w:sz w:val="22"/>
                          <w:szCs w:val="22"/>
                        </w:rPr>
                      </w:pPr>
                      <w:r w:rsidRPr="00141050">
                        <w:rPr>
                          <w:sz w:val="22"/>
                          <w:szCs w:val="22"/>
                        </w:rPr>
                        <w:t xml:space="preserve">We’re all wasters when it comes to wastewater. Every time we use water, we produce wastewater. And instead of reusing it, we let </w:t>
                      </w:r>
                      <w:r w:rsidRPr="00141050">
                        <w:rPr>
                          <w:b/>
                          <w:color w:val="704A85" w:themeColor="accent5" w:themeShade="BF"/>
                          <w:sz w:val="22"/>
                          <w:szCs w:val="22"/>
                        </w:rPr>
                        <w:t>80%</w:t>
                      </w:r>
                      <w:r w:rsidRPr="00141050">
                        <w:rPr>
                          <w:color w:val="704A85" w:themeColor="accent5" w:themeShade="BF"/>
                          <w:sz w:val="22"/>
                          <w:szCs w:val="22"/>
                        </w:rPr>
                        <w:t xml:space="preserve"> </w:t>
                      </w:r>
                      <w:r w:rsidRPr="00141050">
                        <w:rPr>
                          <w:sz w:val="22"/>
                          <w:szCs w:val="22"/>
                        </w:rPr>
                        <w:t>of it just flow down the drain. We all need to reduce and reus</w:t>
                      </w:r>
                      <w:r w:rsidR="00141050">
                        <w:rPr>
                          <w:sz w:val="22"/>
                          <w:szCs w:val="22"/>
                        </w:rPr>
                        <w:t xml:space="preserve">e wastewater as much as we can. </w:t>
                      </w:r>
                      <w:r w:rsidR="00141050">
                        <w:rPr>
                          <w:sz w:val="22"/>
                          <w:szCs w:val="22"/>
                        </w:rPr>
                        <w:tab/>
                      </w:r>
                      <w:r w:rsidR="00141050">
                        <w:rPr>
                          <w:sz w:val="22"/>
                          <w:szCs w:val="22"/>
                        </w:rPr>
                        <w:tab/>
                        <w:t xml:space="preserve">     </w:t>
                      </w:r>
                      <w:r w:rsidR="00141050">
                        <w:rPr>
                          <w:sz w:val="22"/>
                          <w:szCs w:val="22"/>
                        </w:rPr>
                        <w:tab/>
                        <w:t>www.worldwaterday.org</w:t>
                      </w:r>
                    </w:p>
                  </w:txbxContent>
                </v:textbox>
                <w10:wrap type="square" anchorx="margin"/>
              </v:shape>
            </w:pict>
          </mc:Fallback>
        </mc:AlternateContent>
      </w:r>
    </w:p>
    <w:sectPr w:rsidR="004B1B88" w:rsidSect="00391150">
      <w:footerReference w:type="default" r:id="rId15"/>
      <w:pgSz w:w="12240" w:h="15840" w:code="1"/>
      <w:pgMar w:top="720" w:right="720" w:bottom="1440" w:left="720" w:header="36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1DA" w:rsidRDefault="00CB61DA">
      <w:r>
        <w:separator/>
      </w:r>
    </w:p>
  </w:endnote>
  <w:endnote w:type="continuationSeparator" w:id="0">
    <w:p w:rsidR="00CB61DA" w:rsidRDefault="00CB6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NewsletterTable"/>
      <w:tblW w:w="5000" w:type="pct"/>
      <w:tblInd w:w="144" w:type="dxa"/>
      <w:tblLook w:val="0660" w:firstRow="1" w:lastRow="1" w:firstColumn="0" w:lastColumn="0" w:noHBand="1" w:noVBand="1"/>
    </w:tblPr>
    <w:tblGrid>
      <w:gridCol w:w="6951"/>
      <w:gridCol w:w="421"/>
      <w:gridCol w:w="3428"/>
    </w:tblGrid>
    <w:tr w:rsidR="002873D3" w:rsidTr="005D5BF5">
      <w:trPr>
        <w:cnfStyle w:val="100000000000" w:firstRow="1" w:lastRow="0" w:firstColumn="0" w:lastColumn="0" w:oddVBand="0" w:evenVBand="0" w:oddHBand="0" w:evenHBand="0" w:firstRowFirstColumn="0" w:firstRowLastColumn="0" w:lastRowFirstColumn="0" w:lastRowLastColumn="0"/>
      </w:trPr>
      <w:tc>
        <w:tcPr>
          <w:tcW w:w="3215" w:type="pct"/>
        </w:tcPr>
        <w:p w:rsidR="002873D3" w:rsidRDefault="002873D3">
          <w:pPr>
            <w:pStyle w:val="TableSpace"/>
          </w:pPr>
        </w:p>
      </w:tc>
      <w:tc>
        <w:tcPr>
          <w:tcW w:w="195" w:type="pct"/>
          <w:tcBorders>
            <w:top w:val="nil"/>
            <w:bottom w:val="nil"/>
          </w:tcBorders>
          <w:shd w:val="clear" w:color="auto" w:fill="auto"/>
        </w:tcPr>
        <w:p w:rsidR="002873D3" w:rsidRDefault="002873D3">
          <w:pPr>
            <w:pStyle w:val="TableSpace"/>
          </w:pPr>
        </w:p>
      </w:tc>
      <w:tc>
        <w:tcPr>
          <w:tcW w:w="1585" w:type="pct"/>
        </w:tcPr>
        <w:p w:rsidR="002873D3" w:rsidRDefault="002873D3">
          <w:pPr>
            <w:pStyle w:val="TableSpace"/>
          </w:pPr>
        </w:p>
      </w:tc>
    </w:tr>
    <w:tr w:rsidR="002873D3" w:rsidTr="005D5BF5">
      <w:tc>
        <w:tcPr>
          <w:tcW w:w="3215" w:type="pct"/>
        </w:tcPr>
        <w:p w:rsidR="002873D3" w:rsidRPr="003F1068" w:rsidRDefault="002873D3">
          <w:pPr>
            <w:pStyle w:val="Footer"/>
            <w:rPr>
              <w:sz w:val="20"/>
              <w:szCs w:val="20"/>
            </w:rPr>
          </w:pPr>
          <w:r w:rsidRPr="003F1068">
            <w:rPr>
              <w:sz w:val="20"/>
              <w:szCs w:val="20"/>
            </w:rPr>
            <w:t xml:space="preserve">Email submissions to Dr. Showers at </w:t>
          </w:r>
          <w:r>
            <w:rPr>
              <w:sz w:val="20"/>
              <w:szCs w:val="20"/>
            </w:rPr>
            <w:t>n</w:t>
          </w:r>
          <w:r w:rsidRPr="003F1068">
            <w:rPr>
              <w:sz w:val="20"/>
              <w:szCs w:val="20"/>
            </w:rPr>
            <w:t>ikia.showers@atlanta.k12.ga.us</w:t>
          </w:r>
        </w:p>
      </w:tc>
      <w:tc>
        <w:tcPr>
          <w:tcW w:w="195" w:type="pct"/>
          <w:tcBorders>
            <w:top w:val="nil"/>
            <w:bottom w:val="nil"/>
          </w:tcBorders>
          <w:shd w:val="clear" w:color="auto" w:fill="auto"/>
        </w:tcPr>
        <w:p w:rsidR="002873D3" w:rsidRDefault="002873D3">
          <w:pPr>
            <w:pStyle w:val="Footer"/>
          </w:pPr>
        </w:p>
      </w:tc>
      <w:tc>
        <w:tcPr>
          <w:tcW w:w="1585" w:type="pct"/>
        </w:tcPr>
        <w:p w:rsidR="002873D3" w:rsidRDefault="002873D3">
          <w:pPr>
            <w:pStyle w:val="Footer"/>
          </w:pPr>
          <w:r>
            <w:t xml:space="preserve">Page </w:t>
          </w:r>
          <w:r>
            <w:fldChar w:fldCharType="begin"/>
          </w:r>
          <w:r>
            <w:instrText xml:space="preserve"> PAGE </w:instrText>
          </w:r>
          <w:r>
            <w:fldChar w:fldCharType="separate"/>
          </w:r>
          <w:r w:rsidR="0017678B">
            <w:rPr>
              <w:noProof/>
            </w:rPr>
            <w:t>3</w:t>
          </w:r>
          <w:r>
            <w:fldChar w:fldCharType="end"/>
          </w:r>
          <w:r>
            <w:t xml:space="preserve"> of </w:t>
          </w:r>
          <w:r w:rsidR="00CB61DA">
            <w:fldChar w:fldCharType="begin"/>
          </w:r>
          <w:r w:rsidR="00CB61DA">
            <w:instrText xml:space="preserve"> NUMPAGES </w:instrText>
          </w:r>
          <w:r w:rsidR="00CB61DA">
            <w:fldChar w:fldCharType="separate"/>
          </w:r>
          <w:r w:rsidR="0017678B">
            <w:rPr>
              <w:noProof/>
            </w:rPr>
            <w:t>3</w:t>
          </w:r>
          <w:r w:rsidR="00CB61DA">
            <w:rPr>
              <w:noProof/>
            </w:rPr>
            <w:fldChar w:fldCharType="end"/>
          </w:r>
        </w:p>
      </w:tc>
    </w:tr>
    <w:tr w:rsidR="002873D3" w:rsidTr="005D5BF5">
      <w:trPr>
        <w:cnfStyle w:val="010000000000" w:firstRow="0" w:lastRow="1" w:firstColumn="0" w:lastColumn="0" w:oddVBand="0" w:evenVBand="0" w:oddHBand="0" w:evenHBand="0" w:firstRowFirstColumn="0" w:firstRowLastColumn="0" w:lastRowFirstColumn="0" w:lastRowLastColumn="0"/>
      </w:trPr>
      <w:tc>
        <w:tcPr>
          <w:tcW w:w="3215" w:type="pct"/>
        </w:tcPr>
        <w:p w:rsidR="002873D3" w:rsidRDefault="002873D3">
          <w:pPr>
            <w:pStyle w:val="TableSpace"/>
          </w:pPr>
        </w:p>
      </w:tc>
      <w:tc>
        <w:tcPr>
          <w:tcW w:w="195" w:type="pct"/>
          <w:tcBorders>
            <w:top w:val="nil"/>
            <w:bottom w:val="nil"/>
          </w:tcBorders>
          <w:shd w:val="clear" w:color="auto" w:fill="auto"/>
        </w:tcPr>
        <w:p w:rsidR="002873D3" w:rsidRDefault="002873D3">
          <w:pPr>
            <w:pStyle w:val="TableSpace"/>
          </w:pPr>
        </w:p>
      </w:tc>
      <w:tc>
        <w:tcPr>
          <w:tcW w:w="1585" w:type="pct"/>
        </w:tcPr>
        <w:p w:rsidR="002873D3" w:rsidRDefault="002873D3">
          <w:pPr>
            <w:pStyle w:val="TableSpace"/>
          </w:pPr>
        </w:p>
      </w:tc>
    </w:tr>
  </w:tbl>
  <w:p w:rsidR="002873D3" w:rsidRDefault="002873D3">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1DA" w:rsidRDefault="00CB61DA">
      <w:r>
        <w:separator/>
      </w:r>
    </w:p>
  </w:footnote>
  <w:footnote w:type="continuationSeparator" w:id="0">
    <w:p w:rsidR="00CB61DA" w:rsidRDefault="00CB61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33665"/>
    <w:multiLevelType w:val="hybridMultilevel"/>
    <w:tmpl w:val="CF36C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FD3401"/>
    <w:multiLevelType w:val="hybridMultilevel"/>
    <w:tmpl w:val="81F064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D55EB7"/>
    <w:multiLevelType w:val="hybridMultilevel"/>
    <w:tmpl w:val="C978A3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E852D5"/>
    <w:multiLevelType w:val="multilevel"/>
    <w:tmpl w:val="D5A4A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C97AAF"/>
    <w:multiLevelType w:val="hybridMultilevel"/>
    <w:tmpl w:val="C3C626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9702AE"/>
    <w:multiLevelType w:val="hybridMultilevel"/>
    <w:tmpl w:val="E4866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89B"/>
    <w:rsid w:val="00010067"/>
    <w:rsid w:val="00013327"/>
    <w:rsid w:val="00021808"/>
    <w:rsid w:val="0006529F"/>
    <w:rsid w:val="000670EC"/>
    <w:rsid w:val="00086E96"/>
    <w:rsid w:val="00096B52"/>
    <w:rsid w:val="000C5B71"/>
    <w:rsid w:val="000F0AA2"/>
    <w:rsid w:val="000F54B3"/>
    <w:rsid w:val="000F6F81"/>
    <w:rsid w:val="000F6FCC"/>
    <w:rsid w:val="0012063B"/>
    <w:rsid w:val="00133D87"/>
    <w:rsid w:val="00141050"/>
    <w:rsid w:val="0017678B"/>
    <w:rsid w:val="001B3049"/>
    <w:rsid w:val="001D0D82"/>
    <w:rsid w:val="001D17CB"/>
    <w:rsid w:val="001D186D"/>
    <w:rsid w:val="001D1AF3"/>
    <w:rsid w:val="001E7B13"/>
    <w:rsid w:val="001F0665"/>
    <w:rsid w:val="002334E9"/>
    <w:rsid w:val="00275FA5"/>
    <w:rsid w:val="002873D3"/>
    <w:rsid w:val="00292062"/>
    <w:rsid w:val="002C0C22"/>
    <w:rsid w:val="002C4EF7"/>
    <w:rsid w:val="002D4CBE"/>
    <w:rsid w:val="002D5C81"/>
    <w:rsid w:val="00300F60"/>
    <w:rsid w:val="00301867"/>
    <w:rsid w:val="00302617"/>
    <w:rsid w:val="003107D7"/>
    <w:rsid w:val="003207EB"/>
    <w:rsid w:val="00326B36"/>
    <w:rsid w:val="00327A3F"/>
    <w:rsid w:val="00363704"/>
    <w:rsid w:val="00382470"/>
    <w:rsid w:val="00391150"/>
    <w:rsid w:val="003A096E"/>
    <w:rsid w:val="003B3D01"/>
    <w:rsid w:val="003B70FE"/>
    <w:rsid w:val="003E5FCA"/>
    <w:rsid w:val="003E6AE1"/>
    <w:rsid w:val="003F1068"/>
    <w:rsid w:val="00420891"/>
    <w:rsid w:val="00427BDD"/>
    <w:rsid w:val="00432FEB"/>
    <w:rsid w:val="0045756D"/>
    <w:rsid w:val="004607AA"/>
    <w:rsid w:val="004939D8"/>
    <w:rsid w:val="004B1B88"/>
    <w:rsid w:val="004D558B"/>
    <w:rsid w:val="004D798E"/>
    <w:rsid w:val="004F279A"/>
    <w:rsid w:val="004F33D1"/>
    <w:rsid w:val="004F5549"/>
    <w:rsid w:val="00510936"/>
    <w:rsid w:val="005A0190"/>
    <w:rsid w:val="005C663D"/>
    <w:rsid w:val="005D5BF5"/>
    <w:rsid w:val="005E25B3"/>
    <w:rsid w:val="005E4BDA"/>
    <w:rsid w:val="00673919"/>
    <w:rsid w:val="00691ED0"/>
    <w:rsid w:val="00693541"/>
    <w:rsid w:val="006A3EEB"/>
    <w:rsid w:val="006A60BD"/>
    <w:rsid w:val="006A61D9"/>
    <w:rsid w:val="006B0198"/>
    <w:rsid w:val="006E70E2"/>
    <w:rsid w:val="00720C12"/>
    <w:rsid w:val="007440F2"/>
    <w:rsid w:val="00752956"/>
    <w:rsid w:val="0075416B"/>
    <w:rsid w:val="00766404"/>
    <w:rsid w:val="00773665"/>
    <w:rsid w:val="00793AD7"/>
    <w:rsid w:val="007B1433"/>
    <w:rsid w:val="007B1444"/>
    <w:rsid w:val="007B185B"/>
    <w:rsid w:val="007C747F"/>
    <w:rsid w:val="007D5E25"/>
    <w:rsid w:val="007E6B2C"/>
    <w:rsid w:val="007F3C2D"/>
    <w:rsid w:val="008036C0"/>
    <w:rsid w:val="008116C1"/>
    <w:rsid w:val="00821A14"/>
    <w:rsid w:val="008524F5"/>
    <w:rsid w:val="00853D08"/>
    <w:rsid w:val="00870054"/>
    <w:rsid w:val="008832D3"/>
    <w:rsid w:val="00896E7D"/>
    <w:rsid w:val="008E7DDB"/>
    <w:rsid w:val="008F3135"/>
    <w:rsid w:val="00927255"/>
    <w:rsid w:val="00936901"/>
    <w:rsid w:val="00941C2B"/>
    <w:rsid w:val="009535F9"/>
    <w:rsid w:val="009720DE"/>
    <w:rsid w:val="009C3F52"/>
    <w:rsid w:val="009F089B"/>
    <w:rsid w:val="009F57E4"/>
    <w:rsid w:val="00A05733"/>
    <w:rsid w:val="00A44EAA"/>
    <w:rsid w:val="00A609EA"/>
    <w:rsid w:val="00A719B7"/>
    <w:rsid w:val="00A834D3"/>
    <w:rsid w:val="00AA6C62"/>
    <w:rsid w:val="00AD1C8F"/>
    <w:rsid w:val="00AD286A"/>
    <w:rsid w:val="00B01D6C"/>
    <w:rsid w:val="00B03B14"/>
    <w:rsid w:val="00B22500"/>
    <w:rsid w:val="00B37ABF"/>
    <w:rsid w:val="00B5103A"/>
    <w:rsid w:val="00B55821"/>
    <w:rsid w:val="00B607A1"/>
    <w:rsid w:val="00B615EB"/>
    <w:rsid w:val="00B740A5"/>
    <w:rsid w:val="00B742C6"/>
    <w:rsid w:val="00B7545F"/>
    <w:rsid w:val="00B81A77"/>
    <w:rsid w:val="00B901DA"/>
    <w:rsid w:val="00B936C9"/>
    <w:rsid w:val="00BB577A"/>
    <w:rsid w:val="00BF6974"/>
    <w:rsid w:val="00C0038D"/>
    <w:rsid w:val="00C15720"/>
    <w:rsid w:val="00C33BAF"/>
    <w:rsid w:val="00C37B27"/>
    <w:rsid w:val="00C44F94"/>
    <w:rsid w:val="00C45F19"/>
    <w:rsid w:val="00C71E88"/>
    <w:rsid w:val="00C7587E"/>
    <w:rsid w:val="00CA517B"/>
    <w:rsid w:val="00CB61DA"/>
    <w:rsid w:val="00CB6316"/>
    <w:rsid w:val="00D045D8"/>
    <w:rsid w:val="00D06163"/>
    <w:rsid w:val="00D32517"/>
    <w:rsid w:val="00D440F4"/>
    <w:rsid w:val="00D45D1B"/>
    <w:rsid w:val="00D476B1"/>
    <w:rsid w:val="00D500D5"/>
    <w:rsid w:val="00D51CE1"/>
    <w:rsid w:val="00D653C5"/>
    <w:rsid w:val="00D8261B"/>
    <w:rsid w:val="00D85090"/>
    <w:rsid w:val="00D951F5"/>
    <w:rsid w:val="00DA7E88"/>
    <w:rsid w:val="00DF4DA6"/>
    <w:rsid w:val="00E2011B"/>
    <w:rsid w:val="00E345B3"/>
    <w:rsid w:val="00E450CE"/>
    <w:rsid w:val="00E85A4C"/>
    <w:rsid w:val="00EC4C91"/>
    <w:rsid w:val="00F001AE"/>
    <w:rsid w:val="00F00DA7"/>
    <w:rsid w:val="00F242A4"/>
    <w:rsid w:val="00F325BA"/>
    <w:rsid w:val="00FA3833"/>
    <w:rsid w:val="00FF4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A35A322-1AE7-4C00-A2CD-83686316E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068"/>
    <w:rPr>
      <w:sz w:val="24"/>
      <w:szCs w:val="24"/>
    </w:rPr>
  </w:style>
  <w:style w:type="paragraph" w:styleId="Heading1">
    <w:name w:val="heading 1"/>
    <w:basedOn w:val="Normal"/>
    <w:next w:val="Normal"/>
    <w:link w:val="Heading1Char"/>
    <w:uiPriority w:val="9"/>
    <w:qFormat/>
    <w:rsid w:val="003F106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3F106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F106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F106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F106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F106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F1068"/>
    <w:pPr>
      <w:spacing w:before="240" w:after="60"/>
      <w:outlineLvl w:val="6"/>
    </w:pPr>
  </w:style>
  <w:style w:type="paragraph" w:styleId="Heading8">
    <w:name w:val="heading 8"/>
    <w:basedOn w:val="Normal"/>
    <w:next w:val="Normal"/>
    <w:link w:val="Heading8Char"/>
    <w:uiPriority w:val="9"/>
    <w:semiHidden/>
    <w:unhideWhenUsed/>
    <w:qFormat/>
    <w:rsid w:val="003F1068"/>
    <w:pPr>
      <w:spacing w:before="240" w:after="60"/>
      <w:outlineLvl w:val="7"/>
    </w:pPr>
    <w:rPr>
      <w:i/>
      <w:iCs/>
    </w:rPr>
  </w:style>
  <w:style w:type="paragraph" w:styleId="Heading9">
    <w:name w:val="heading 9"/>
    <w:basedOn w:val="Normal"/>
    <w:next w:val="Normal"/>
    <w:link w:val="Heading9Char"/>
    <w:uiPriority w:val="9"/>
    <w:semiHidden/>
    <w:unhideWhenUsed/>
    <w:qFormat/>
    <w:rsid w:val="003F106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pPr>
      <w:spacing w:after="240" w:line="336" w:lineRule="auto"/>
      <w:contextualSpacing/>
    </w:pPr>
  </w:style>
  <w:style w:type="paragraph" w:customStyle="1" w:styleId="TableSpace">
    <w:name w:val="Table Space"/>
    <w:basedOn w:val="Normal"/>
    <w:next w:val="Normal"/>
    <w:uiPriority w:val="2"/>
    <w:pPr>
      <w:spacing w:line="80" w:lineRule="exact"/>
    </w:pPr>
  </w:style>
  <w:style w:type="paragraph" w:customStyle="1" w:styleId="Photo">
    <w:name w:val="Photo"/>
    <w:basedOn w:val="Normal"/>
    <w:uiPriority w:val="2"/>
    <w:pPr>
      <w:spacing w:after="360"/>
      <w:jc w:val="center"/>
    </w:pPr>
  </w:style>
  <w:style w:type="character" w:customStyle="1" w:styleId="Heading3Char">
    <w:name w:val="Heading 3 Char"/>
    <w:basedOn w:val="DefaultParagraphFont"/>
    <w:link w:val="Heading3"/>
    <w:uiPriority w:val="9"/>
    <w:semiHidden/>
    <w:rsid w:val="003F1068"/>
    <w:rPr>
      <w:rFonts w:asciiTheme="majorHAnsi" w:eastAsiaTheme="majorEastAsia" w:hAnsiTheme="majorHAnsi"/>
      <w:b/>
      <w:bCs/>
      <w:sz w:val="26"/>
      <w:szCs w:val="26"/>
    </w:rPr>
  </w:style>
  <w:style w:type="paragraph" w:styleId="Footer">
    <w:name w:val="footer"/>
    <w:basedOn w:val="Normal"/>
    <w:link w:val="FooterChar"/>
    <w:uiPriority w:val="99"/>
    <w:unhideWhenUsed/>
    <w:pPr>
      <w:tabs>
        <w:tab w:val="center" w:pos="4680"/>
        <w:tab w:val="right" w:pos="9360"/>
      </w:tabs>
      <w:spacing w:before="160" w:after="160"/>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next w:val="Normal"/>
    <w:link w:val="TitleChar"/>
    <w:uiPriority w:val="10"/>
    <w:qFormat/>
    <w:rsid w:val="003F106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F1068"/>
    <w:rPr>
      <w:rFonts w:asciiTheme="majorHAnsi" w:eastAsiaTheme="majorEastAsia" w:hAnsiTheme="majorHAnsi"/>
      <w:b/>
      <w:bCs/>
      <w:kern w:val="28"/>
      <w:sz w:val="32"/>
      <w:szCs w:val="32"/>
    </w:rPr>
  </w:style>
  <w:style w:type="paragraph" w:styleId="NoSpacing">
    <w:name w:val="No Spacing"/>
    <w:basedOn w:val="Normal"/>
    <w:uiPriority w:val="1"/>
    <w:qFormat/>
    <w:rsid w:val="003F1068"/>
    <w:rPr>
      <w:szCs w:val="3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sid w:val="003F1068"/>
    <w:rPr>
      <w:b/>
      <w:bCs/>
      <w:sz w:val="28"/>
      <w:szCs w:val="28"/>
    </w:rPr>
  </w:style>
  <w:style w:type="character" w:customStyle="1" w:styleId="Heading5Char">
    <w:name w:val="Heading 5 Char"/>
    <w:basedOn w:val="DefaultParagraphFont"/>
    <w:link w:val="Heading5"/>
    <w:uiPriority w:val="9"/>
    <w:semiHidden/>
    <w:rsid w:val="003F1068"/>
    <w:rPr>
      <w:b/>
      <w:bCs/>
      <w:i/>
      <w:iCs/>
      <w:sz w:val="26"/>
      <w:szCs w:val="26"/>
    </w:rPr>
  </w:style>
  <w:style w:type="character" w:customStyle="1" w:styleId="Heading6Char">
    <w:name w:val="Heading 6 Char"/>
    <w:basedOn w:val="DefaultParagraphFont"/>
    <w:link w:val="Heading6"/>
    <w:uiPriority w:val="9"/>
    <w:semiHidden/>
    <w:rsid w:val="003F1068"/>
    <w:rPr>
      <w:b/>
      <w:bCs/>
    </w:rPr>
  </w:style>
  <w:style w:type="character" w:customStyle="1" w:styleId="Heading1Char">
    <w:name w:val="Heading 1 Char"/>
    <w:basedOn w:val="DefaultParagraphFont"/>
    <w:link w:val="Heading1"/>
    <w:uiPriority w:val="9"/>
    <w:rsid w:val="003F106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3F1068"/>
    <w:rPr>
      <w:rFonts w:asciiTheme="majorHAnsi" w:eastAsiaTheme="majorEastAsia" w:hAnsiTheme="majorHAnsi"/>
      <w:b/>
      <w:bCs/>
      <w:i/>
      <w:iCs/>
      <w:sz w:val="28"/>
      <w:szCs w:val="28"/>
    </w:rPr>
  </w:style>
  <w:style w:type="character" w:customStyle="1" w:styleId="Heading7Char">
    <w:name w:val="Heading 7 Char"/>
    <w:basedOn w:val="DefaultParagraphFont"/>
    <w:link w:val="Heading7"/>
    <w:uiPriority w:val="9"/>
    <w:semiHidden/>
    <w:rsid w:val="003F1068"/>
    <w:rPr>
      <w:sz w:val="24"/>
      <w:szCs w:val="24"/>
    </w:rPr>
  </w:style>
  <w:style w:type="character" w:customStyle="1" w:styleId="Heading8Char">
    <w:name w:val="Heading 8 Char"/>
    <w:basedOn w:val="DefaultParagraphFont"/>
    <w:link w:val="Heading8"/>
    <w:uiPriority w:val="9"/>
    <w:semiHidden/>
    <w:rsid w:val="003F1068"/>
    <w:rPr>
      <w:i/>
      <w:iCs/>
      <w:sz w:val="24"/>
      <w:szCs w:val="24"/>
    </w:rPr>
  </w:style>
  <w:style w:type="character" w:customStyle="1" w:styleId="Heading9Char">
    <w:name w:val="Heading 9 Char"/>
    <w:basedOn w:val="DefaultParagraphFont"/>
    <w:link w:val="Heading9"/>
    <w:uiPriority w:val="9"/>
    <w:semiHidden/>
    <w:rsid w:val="003F1068"/>
    <w:rPr>
      <w:rFonts w:asciiTheme="majorHAnsi" w:eastAsiaTheme="majorEastAsia" w:hAnsiTheme="majorHAnsi"/>
    </w:rPr>
  </w:style>
  <w:style w:type="paragraph" w:styleId="Caption">
    <w:name w:val="caption"/>
    <w:basedOn w:val="Normal"/>
    <w:next w:val="Normal"/>
    <w:uiPriority w:val="35"/>
    <w:semiHidden/>
    <w:unhideWhenUsed/>
    <w:rsid w:val="003F1068"/>
    <w:rPr>
      <w:b/>
      <w:bCs/>
      <w:caps/>
      <w:sz w:val="16"/>
      <w:szCs w:val="16"/>
    </w:rPr>
  </w:style>
  <w:style w:type="paragraph" w:styleId="Subtitle">
    <w:name w:val="Subtitle"/>
    <w:basedOn w:val="Normal"/>
    <w:next w:val="Normal"/>
    <w:link w:val="SubtitleChar"/>
    <w:uiPriority w:val="11"/>
    <w:qFormat/>
    <w:rsid w:val="003F1068"/>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3F1068"/>
    <w:rPr>
      <w:rFonts w:asciiTheme="majorHAnsi" w:eastAsiaTheme="majorEastAsia" w:hAnsiTheme="majorHAnsi" w:cstheme="majorBidi"/>
      <w:sz w:val="24"/>
      <w:szCs w:val="24"/>
    </w:rPr>
  </w:style>
  <w:style w:type="character" w:styleId="Strong">
    <w:name w:val="Strong"/>
    <w:basedOn w:val="DefaultParagraphFont"/>
    <w:uiPriority w:val="22"/>
    <w:qFormat/>
    <w:rsid w:val="003F1068"/>
    <w:rPr>
      <w:b/>
      <w:bCs/>
    </w:rPr>
  </w:style>
  <w:style w:type="character" w:styleId="Emphasis">
    <w:name w:val="Emphasis"/>
    <w:basedOn w:val="DefaultParagraphFont"/>
    <w:uiPriority w:val="20"/>
    <w:qFormat/>
    <w:rsid w:val="003F1068"/>
    <w:rPr>
      <w:rFonts w:asciiTheme="minorHAnsi" w:hAnsiTheme="minorHAnsi"/>
      <w:b/>
      <w:i/>
      <w:iCs/>
    </w:rPr>
  </w:style>
  <w:style w:type="paragraph" w:styleId="Quote">
    <w:name w:val="Quote"/>
    <w:basedOn w:val="Normal"/>
    <w:next w:val="Normal"/>
    <w:link w:val="QuoteChar"/>
    <w:uiPriority w:val="29"/>
    <w:qFormat/>
    <w:rsid w:val="003F1068"/>
    <w:rPr>
      <w:i/>
    </w:rPr>
  </w:style>
  <w:style w:type="character" w:customStyle="1" w:styleId="QuoteChar">
    <w:name w:val="Quote Char"/>
    <w:basedOn w:val="DefaultParagraphFont"/>
    <w:link w:val="Quote"/>
    <w:uiPriority w:val="29"/>
    <w:rsid w:val="003F1068"/>
    <w:rPr>
      <w:i/>
      <w:sz w:val="24"/>
      <w:szCs w:val="24"/>
    </w:rPr>
  </w:style>
  <w:style w:type="paragraph" w:styleId="IntenseQuote">
    <w:name w:val="Intense Quote"/>
    <w:basedOn w:val="Normal"/>
    <w:next w:val="Normal"/>
    <w:link w:val="IntenseQuoteChar"/>
    <w:uiPriority w:val="30"/>
    <w:qFormat/>
    <w:rsid w:val="003F1068"/>
    <w:pPr>
      <w:ind w:left="720" w:right="720"/>
    </w:pPr>
    <w:rPr>
      <w:b/>
      <w:i/>
      <w:szCs w:val="22"/>
    </w:rPr>
  </w:style>
  <w:style w:type="character" w:customStyle="1" w:styleId="IntenseQuoteChar">
    <w:name w:val="Intense Quote Char"/>
    <w:basedOn w:val="DefaultParagraphFont"/>
    <w:link w:val="IntenseQuote"/>
    <w:uiPriority w:val="30"/>
    <w:rsid w:val="003F1068"/>
    <w:rPr>
      <w:b/>
      <w:i/>
      <w:sz w:val="24"/>
    </w:rPr>
  </w:style>
  <w:style w:type="character" w:styleId="SubtleEmphasis">
    <w:name w:val="Subtle Emphasis"/>
    <w:uiPriority w:val="19"/>
    <w:qFormat/>
    <w:rsid w:val="003F1068"/>
    <w:rPr>
      <w:i/>
      <w:color w:val="5A5A5A" w:themeColor="text1" w:themeTint="A5"/>
    </w:rPr>
  </w:style>
  <w:style w:type="character" w:styleId="IntenseEmphasis">
    <w:name w:val="Intense Emphasis"/>
    <w:basedOn w:val="DefaultParagraphFont"/>
    <w:uiPriority w:val="21"/>
    <w:qFormat/>
    <w:rsid w:val="003F1068"/>
    <w:rPr>
      <w:b/>
      <w:i/>
      <w:sz w:val="24"/>
      <w:szCs w:val="24"/>
      <w:u w:val="single"/>
    </w:rPr>
  </w:style>
  <w:style w:type="character" w:styleId="SubtleReference">
    <w:name w:val="Subtle Reference"/>
    <w:basedOn w:val="DefaultParagraphFont"/>
    <w:uiPriority w:val="31"/>
    <w:qFormat/>
    <w:rsid w:val="003F1068"/>
    <w:rPr>
      <w:sz w:val="24"/>
      <w:szCs w:val="24"/>
      <w:u w:val="single"/>
    </w:rPr>
  </w:style>
  <w:style w:type="character" w:styleId="IntenseReference">
    <w:name w:val="Intense Reference"/>
    <w:basedOn w:val="DefaultParagraphFont"/>
    <w:uiPriority w:val="32"/>
    <w:qFormat/>
    <w:rsid w:val="003F1068"/>
    <w:rPr>
      <w:b/>
      <w:sz w:val="24"/>
      <w:u w:val="single"/>
    </w:rPr>
  </w:style>
  <w:style w:type="character" w:styleId="BookTitle">
    <w:name w:val="Book Title"/>
    <w:basedOn w:val="DefaultParagraphFont"/>
    <w:uiPriority w:val="33"/>
    <w:qFormat/>
    <w:rsid w:val="003F106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F1068"/>
    <w:pPr>
      <w:outlineLvl w:val="9"/>
    </w:pPr>
  </w:style>
  <w:style w:type="paragraph" w:styleId="ListParagraph">
    <w:name w:val="List Paragraph"/>
    <w:basedOn w:val="Normal"/>
    <w:uiPriority w:val="34"/>
    <w:qFormat/>
    <w:rsid w:val="003F1068"/>
    <w:pPr>
      <w:ind w:left="720"/>
      <w:contextualSpacing/>
    </w:pPr>
  </w:style>
  <w:style w:type="character" w:styleId="Hyperlink">
    <w:name w:val="Hyperlink"/>
    <w:basedOn w:val="DefaultParagraphFont"/>
    <w:uiPriority w:val="99"/>
    <w:unhideWhenUsed/>
    <w:rsid w:val="00300F60"/>
    <w:rPr>
      <w:color w:val="199BD0" w:themeColor="hyperlink"/>
      <w:u w:val="single"/>
    </w:rPr>
  </w:style>
  <w:style w:type="paragraph" w:styleId="BalloonText">
    <w:name w:val="Balloon Text"/>
    <w:basedOn w:val="Normal"/>
    <w:link w:val="BalloonTextChar"/>
    <w:uiPriority w:val="99"/>
    <w:semiHidden/>
    <w:unhideWhenUsed/>
    <w:rsid w:val="00B510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03A"/>
    <w:rPr>
      <w:rFonts w:ascii="Segoe UI" w:hAnsi="Segoe UI" w:cs="Segoe UI"/>
      <w:sz w:val="18"/>
      <w:szCs w:val="18"/>
    </w:rPr>
  </w:style>
  <w:style w:type="table" w:styleId="PlainTable1">
    <w:name w:val="Plain Table 1"/>
    <w:basedOn w:val="TableNormal"/>
    <w:uiPriority w:val="40"/>
    <w:rsid w:val="002D4CB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1D17CB"/>
    <w:rPr>
      <w:sz w:val="16"/>
      <w:szCs w:val="16"/>
    </w:rPr>
  </w:style>
  <w:style w:type="paragraph" w:styleId="CommentText">
    <w:name w:val="annotation text"/>
    <w:basedOn w:val="Normal"/>
    <w:link w:val="CommentTextChar"/>
    <w:uiPriority w:val="99"/>
    <w:semiHidden/>
    <w:unhideWhenUsed/>
    <w:rsid w:val="001D17CB"/>
    <w:rPr>
      <w:sz w:val="20"/>
      <w:szCs w:val="20"/>
    </w:rPr>
  </w:style>
  <w:style w:type="character" w:customStyle="1" w:styleId="CommentTextChar">
    <w:name w:val="Comment Text Char"/>
    <w:basedOn w:val="DefaultParagraphFont"/>
    <w:link w:val="CommentText"/>
    <w:uiPriority w:val="99"/>
    <w:semiHidden/>
    <w:rsid w:val="001D17CB"/>
    <w:rPr>
      <w:sz w:val="20"/>
      <w:szCs w:val="20"/>
    </w:rPr>
  </w:style>
  <w:style w:type="paragraph" w:styleId="CommentSubject">
    <w:name w:val="annotation subject"/>
    <w:basedOn w:val="CommentText"/>
    <w:next w:val="CommentText"/>
    <w:link w:val="CommentSubjectChar"/>
    <w:uiPriority w:val="99"/>
    <w:semiHidden/>
    <w:unhideWhenUsed/>
    <w:rsid w:val="001D17CB"/>
    <w:rPr>
      <w:b/>
      <w:bCs/>
    </w:rPr>
  </w:style>
  <w:style w:type="character" w:customStyle="1" w:styleId="CommentSubjectChar">
    <w:name w:val="Comment Subject Char"/>
    <w:basedOn w:val="CommentTextChar"/>
    <w:link w:val="CommentSubject"/>
    <w:uiPriority w:val="99"/>
    <w:semiHidden/>
    <w:rsid w:val="001D17CB"/>
    <w:rPr>
      <w:b/>
      <w:bCs/>
      <w:sz w:val="20"/>
      <w:szCs w:val="20"/>
    </w:rPr>
  </w:style>
  <w:style w:type="paragraph" w:styleId="Revision">
    <w:name w:val="Revision"/>
    <w:hidden/>
    <w:uiPriority w:val="99"/>
    <w:semiHidden/>
    <w:rsid w:val="001D17CB"/>
    <w:rPr>
      <w:sz w:val="24"/>
      <w:szCs w:val="24"/>
    </w:rPr>
  </w:style>
  <w:style w:type="table" w:styleId="GridTable6Colorful-Accent5">
    <w:name w:val="Grid Table 6 Colorful Accent 5"/>
    <w:basedOn w:val="TableNormal"/>
    <w:uiPriority w:val="51"/>
    <w:rsid w:val="002334E9"/>
    <w:rPr>
      <w:color w:val="704A85" w:themeColor="accent5" w:themeShade="BF"/>
    </w:rPr>
    <w:tblPr>
      <w:tblStyleRowBandSize w:val="1"/>
      <w:tblStyleColBandSize w:val="1"/>
      <w:tblBorders>
        <w:top w:val="single" w:sz="4" w:space="0" w:color="BFA5CD" w:themeColor="accent5" w:themeTint="99"/>
        <w:left w:val="single" w:sz="4" w:space="0" w:color="BFA5CD" w:themeColor="accent5" w:themeTint="99"/>
        <w:bottom w:val="single" w:sz="4" w:space="0" w:color="BFA5CD" w:themeColor="accent5" w:themeTint="99"/>
        <w:right w:val="single" w:sz="4" w:space="0" w:color="BFA5CD" w:themeColor="accent5" w:themeTint="99"/>
        <w:insideH w:val="single" w:sz="4" w:space="0" w:color="BFA5CD" w:themeColor="accent5" w:themeTint="99"/>
        <w:insideV w:val="single" w:sz="4" w:space="0" w:color="BFA5CD" w:themeColor="accent5" w:themeTint="99"/>
      </w:tblBorders>
    </w:tblPr>
    <w:tblStylePr w:type="firstRow">
      <w:rPr>
        <w:b/>
        <w:bCs/>
      </w:rPr>
      <w:tblPr/>
      <w:tcPr>
        <w:tcBorders>
          <w:bottom w:val="single" w:sz="12" w:space="0" w:color="BFA5CD" w:themeColor="accent5" w:themeTint="99"/>
        </w:tcBorders>
      </w:tcPr>
    </w:tblStylePr>
    <w:tblStylePr w:type="lastRow">
      <w:rPr>
        <w:b/>
        <w:bCs/>
      </w:rPr>
      <w:tblPr/>
      <w:tcPr>
        <w:tcBorders>
          <w:top w:val="double" w:sz="4" w:space="0" w:color="BFA5CD" w:themeColor="accent5" w:themeTint="99"/>
        </w:tcBorders>
      </w:tcPr>
    </w:tblStylePr>
    <w:tblStylePr w:type="firstCol">
      <w:rPr>
        <w:b/>
        <w:bCs/>
      </w:rPr>
    </w:tblStylePr>
    <w:tblStylePr w:type="lastCol">
      <w:rPr>
        <w:b/>
        <w:bCs/>
      </w:rPr>
    </w:tblStylePr>
    <w:tblStylePr w:type="band1Vert">
      <w:tblPr/>
      <w:tcPr>
        <w:shd w:val="clear" w:color="auto" w:fill="E9E1EE" w:themeFill="accent5" w:themeFillTint="33"/>
      </w:tcPr>
    </w:tblStylePr>
    <w:tblStylePr w:type="band1Horz">
      <w:tblPr/>
      <w:tcPr>
        <w:shd w:val="clear" w:color="auto" w:fill="E9E1EE" w:themeFill="accent5" w:themeFillTint="33"/>
      </w:tcPr>
    </w:tblStylePr>
  </w:style>
  <w:style w:type="table" w:customStyle="1" w:styleId="PlainTable11">
    <w:name w:val="Plain Table 11"/>
    <w:basedOn w:val="TableNormal"/>
    <w:next w:val="PlainTable1"/>
    <w:uiPriority w:val="40"/>
    <w:rsid w:val="001E7B1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4-Accent5">
    <w:name w:val="List Table 4 Accent 5"/>
    <w:basedOn w:val="TableNormal"/>
    <w:uiPriority w:val="49"/>
    <w:rsid w:val="003B3D01"/>
    <w:tblPr>
      <w:tblStyleRowBandSize w:val="1"/>
      <w:tblStyleColBandSize w:val="1"/>
      <w:tblBorders>
        <w:top w:val="single" w:sz="4" w:space="0" w:color="BFA5CD" w:themeColor="accent5" w:themeTint="99"/>
        <w:left w:val="single" w:sz="4" w:space="0" w:color="BFA5CD" w:themeColor="accent5" w:themeTint="99"/>
        <w:bottom w:val="single" w:sz="4" w:space="0" w:color="BFA5CD" w:themeColor="accent5" w:themeTint="99"/>
        <w:right w:val="single" w:sz="4" w:space="0" w:color="BFA5CD" w:themeColor="accent5" w:themeTint="99"/>
        <w:insideH w:val="single" w:sz="4" w:space="0" w:color="BFA5CD" w:themeColor="accent5" w:themeTint="99"/>
      </w:tblBorders>
    </w:tblPr>
    <w:tblStylePr w:type="firstRow">
      <w:rPr>
        <w:b/>
        <w:bCs/>
        <w:color w:val="FFFFFF" w:themeColor="background1"/>
      </w:rPr>
      <w:tblPr/>
      <w:tcPr>
        <w:tcBorders>
          <w:top w:val="single" w:sz="4" w:space="0" w:color="956AAC" w:themeColor="accent5"/>
          <w:left w:val="single" w:sz="4" w:space="0" w:color="956AAC" w:themeColor="accent5"/>
          <w:bottom w:val="single" w:sz="4" w:space="0" w:color="956AAC" w:themeColor="accent5"/>
          <w:right w:val="single" w:sz="4" w:space="0" w:color="956AAC" w:themeColor="accent5"/>
          <w:insideH w:val="nil"/>
        </w:tcBorders>
        <w:shd w:val="clear" w:color="auto" w:fill="956AAC" w:themeFill="accent5"/>
      </w:tcPr>
    </w:tblStylePr>
    <w:tblStylePr w:type="lastRow">
      <w:rPr>
        <w:b/>
        <w:bCs/>
      </w:rPr>
      <w:tblPr/>
      <w:tcPr>
        <w:tcBorders>
          <w:top w:val="double" w:sz="4" w:space="0" w:color="BFA5CD" w:themeColor="accent5" w:themeTint="99"/>
        </w:tcBorders>
      </w:tcPr>
    </w:tblStylePr>
    <w:tblStylePr w:type="firstCol">
      <w:rPr>
        <w:b/>
        <w:bCs/>
      </w:rPr>
    </w:tblStylePr>
    <w:tblStylePr w:type="lastCol">
      <w:rPr>
        <w:b/>
        <w:bCs/>
      </w:rPr>
    </w:tblStylePr>
    <w:tblStylePr w:type="band1Vert">
      <w:tblPr/>
      <w:tcPr>
        <w:shd w:val="clear" w:color="auto" w:fill="E9E1EE" w:themeFill="accent5" w:themeFillTint="33"/>
      </w:tcPr>
    </w:tblStylePr>
    <w:tblStylePr w:type="band1Horz">
      <w:tblPr/>
      <w:tcPr>
        <w:shd w:val="clear" w:color="auto" w:fill="E9E1EE"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154124">
      <w:bodyDiv w:val="1"/>
      <w:marLeft w:val="0"/>
      <w:marRight w:val="0"/>
      <w:marTop w:val="0"/>
      <w:marBottom w:val="0"/>
      <w:divBdr>
        <w:top w:val="none" w:sz="0" w:space="0" w:color="auto"/>
        <w:left w:val="none" w:sz="0" w:space="0" w:color="auto"/>
        <w:bottom w:val="none" w:sz="0" w:space="0" w:color="auto"/>
        <w:right w:val="none" w:sz="0" w:space="0" w:color="auto"/>
      </w:divBdr>
      <w:divsChild>
        <w:div w:id="869032747">
          <w:marLeft w:val="0"/>
          <w:marRight w:val="0"/>
          <w:marTop w:val="0"/>
          <w:marBottom w:val="384"/>
          <w:divBdr>
            <w:top w:val="none" w:sz="0" w:space="0" w:color="auto"/>
            <w:left w:val="none" w:sz="0" w:space="0" w:color="auto"/>
            <w:bottom w:val="none" w:sz="0" w:space="0" w:color="auto"/>
            <w:right w:val="none" w:sz="0" w:space="0" w:color="auto"/>
          </w:divBdr>
        </w:div>
        <w:div w:id="268242251">
          <w:marLeft w:val="0"/>
          <w:marRight w:val="0"/>
          <w:marTop w:val="0"/>
          <w:marBottom w:val="384"/>
          <w:divBdr>
            <w:top w:val="none" w:sz="0" w:space="0" w:color="auto"/>
            <w:left w:val="none" w:sz="0" w:space="0" w:color="auto"/>
            <w:bottom w:val="none" w:sz="0" w:space="0" w:color="auto"/>
            <w:right w:val="none" w:sz="0" w:space="0" w:color="auto"/>
          </w:divBdr>
        </w:div>
      </w:divsChild>
    </w:div>
    <w:div w:id="114747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eports.weforum.org/global-gender-gap-report-2016/"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footer" Target="footer1.xml"/><Relationship Id="rId10" Type="http://schemas.microsoft.com/office/2007/relationships/hdphoto" Target="media/hdphoto1.wdp"/><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kia.showers\AppData\Roaming\Microsoft\Templates\Elementary%20school%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409A0D4734240389DD32CA6577AFAFA"/>
        <w:category>
          <w:name w:val="General"/>
          <w:gallery w:val="placeholder"/>
        </w:category>
        <w:types>
          <w:type w:val="bbPlcHdr"/>
        </w:types>
        <w:behaviors>
          <w:behavior w:val="content"/>
        </w:behaviors>
        <w:guid w:val="{7FFCACDF-D692-4DB5-8553-503A7B5B481F}"/>
      </w:docPartPr>
      <w:docPartBody>
        <w:p w:rsidR="003708F2" w:rsidRDefault="00316412">
          <w:pPr>
            <w:pStyle w:val="8409A0D4734240389DD32CA6577AFAFA"/>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412"/>
    <w:rsid w:val="001C7BFA"/>
    <w:rsid w:val="002C5C6A"/>
    <w:rsid w:val="00316412"/>
    <w:rsid w:val="003708F2"/>
    <w:rsid w:val="003F5899"/>
    <w:rsid w:val="00474E9B"/>
    <w:rsid w:val="0057796B"/>
    <w:rsid w:val="005F1BA5"/>
    <w:rsid w:val="00636AA6"/>
    <w:rsid w:val="0069088E"/>
    <w:rsid w:val="007516DA"/>
    <w:rsid w:val="00780C16"/>
    <w:rsid w:val="00793509"/>
    <w:rsid w:val="00882460"/>
    <w:rsid w:val="008D3EF8"/>
    <w:rsid w:val="00987783"/>
    <w:rsid w:val="00A8193A"/>
    <w:rsid w:val="00B45417"/>
    <w:rsid w:val="00CB3B04"/>
    <w:rsid w:val="00E97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nhideWhenUsed/>
    <w:qFormat/>
    <w:pPr>
      <w:keepNext/>
      <w:keepLines/>
      <w:spacing w:before="240" w:after="100" w:line="276" w:lineRule="auto"/>
      <w:ind w:left="144" w:right="144"/>
      <w:outlineLvl w:val="1"/>
    </w:pPr>
    <w:rPr>
      <w:rFonts w:asciiTheme="majorHAnsi" w:eastAsiaTheme="majorEastAsia" w:hAnsiTheme="majorHAnsi" w:cstheme="majorBidi"/>
      <w:b/>
      <w:bCs/>
      <w:color w:val="0D0D0D" w:themeColor="text1" w:themeTint="F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C52722C656E422B8986E7C3BAE9B51E">
    <w:name w:val="FC52722C656E422B8986E7C3BAE9B51E"/>
  </w:style>
  <w:style w:type="paragraph" w:customStyle="1" w:styleId="34D7FF1D0B8D416A873F71AF941DF4D3">
    <w:name w:val="34D7FF1D0B8D416A873F71AF941DF4D3"/>
  </w:style>
  <w:style w:type="paragraph" w:customStyle="1" w:styleId="A9F9257F69E94CFAB1A9360C8B6CB79C">
    <w:name w:val="A9F9257F69E94CFAB1A9360C8B6CB79C"/>
  </w:style>
  <w:style w:type="paragraph" w:customStyle="1" w:styleId="A89FB3FE783E41FA97588BC821129CA9">
    <w:name w:val="A89FB3FE783E41FA97588BC821129CA9"/>
  </w:style>
  <w:style w:type="paragraph" w:customStyle="1" w:styleId="434BB8F7C2AE461E966743151007AF22">
    <w:name w:val="434BB8F7C2AE461E966743151007AF22"/>
  </w:style>
  <w:style w:type="paragraph" w:customStyle="1" w:styleId="BC9A4C1BCC414B7CAA2F36DDF9972625">
    <w:name w:val="BC9A4C1BCC414B7CAA2F36DDF9972625"/>
  </w:style>
  <w:style w:type="character" w:customStyle="1" w:styleId="Heading2Char">
    <w:name w:val="Heading 2 Char"/>
    <w:basedOn w:val="DefaultParagraphFont"/>
    <w:link w:val="Heading2"/>
    <w:rPr>
      <w:rFonts w:asciiTheme="majorHAnsi" w:eastAsiaTheme="majorEastAsia" w:hAnsiTheme="majorHAnsi" w:cstheme="majorBidi"/>
      <w:b/>
      <w:bCs/>
      <w:color w:val="0D0D0D" w:themeColor="text1" w:themeTint="F2"/>
      <w:szCs w:val="26"/>
    </w:rPr>
  </w:style>
  <w:style w:type="paragraph" w:customStyle="1" w:styleId="D6B63FCE5F3E44B1BAB8A12DC6CA1DD9">
    <w:name w:val="D6B63FCE5F3E44B1BAB8A12DC6CA1DD9"/>
  </w:style>
  <w:style w:type="paragraph" w:customStyle="1" w:styleId="B034E3DA8C264D01B31AA79C6B7CA222">
    <w:name w:val="B034E3DA8C264D01B31AA79C6B7CA222"/>
  </w:style>
  <w:style w:type="paragraph" w:customStyle="1" w:styleId="8409A0D4734240389DD32CA6577AFAFA">
    <w:name w:val="8409A0D4734240389DD32CA6577AFAFA"/>
  </w:style>
  <w:style w:type="paragraph" w:customStyle="1" w:styleId="B6A2F50CE8D04BFAAC02F4CC5CBD6E7C">
    <w:name w:val="B6A2F50CE8D04BFAAC02F4CC5CBD6E7C"/>
  </w:style>
  <w:style w:type="paragraph" w:customStyle="1" w:styleId="C94C048751B348C9B362F6E42D617C16">
    <w:name w:val="C94C048751B348C9B362F6E42D617C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2.xml><?xml version="1.0" encoding="utf-8"?>
<ds:datastoreItem xmlns:ds="http://schemas.openxmlformats.org/officeDocument/2006/customXml" ds:itemID="{61F5020B-F6A6-4A36-A789-76CEE4CC6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Elementary school newsletter</Template>
  <TotalTime>21</TotalTime>
  <Pages>1</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builder</dc:creator>
  <cp:keywords/>
  <cp:lastModifiedBy>Showers, Nikia</cp:lastModifiedBy>
  <cp:revision>7</cp:revision>
  <cp:lastPrinted>2017-03-02T20:50:00Z</cp:lastPrinted>
  <dcterms:created xsi:type="dcterms:W3CDTF">2017-03-02T20:39:00Z</dcterms:created>
  <dcterms:modified xsi:type="dcterms:W3CDTF">2017-03-02T21:00:00Z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